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D2" w:rsidRDefault="00EB1BD2" w:rsidP="00EB1BD2">
      <w:pPr>
        <w:widowControl/>
        <w:spacing w:line="560" w:lineRule="exact"/>
        <w:jc w:val="left"/>
        <w:rPr>
          <w:rFonts w:ascii="黑体" w:eastAsia="黑体" w:hAnsi="黑体" w:hint="eastAsia"/>
          <w:sz w:val="32"/>
          <w:szCs w:val="32"/>
        </w:rPr>
      </w:pPr>
      <w:r w:rsidRPr="00C87731">
        <w:rPr>
          <w:rFonts w:ascii="黑体" w:eastAsia="黑体" w:hAnsi="黑体" w:hint="eastAsia"/>
          <w:sz w:val="32"/>
          <w:szCs w:val="32"/>
        </w:rPr>
        <w:t>附件2</w:t>
      </w:r>
    </w:p>
    <w:p w:rsidR="00EB1BD2" w:rsidRPr="00C87731" w:rsidRDefault="00EB1BD2" w:rsidP="00EB1BD2">
      <w:pPr>
        <w:rPr>
          <w:rFonts w:ascii="黑体" w:eastAsia="黑体" w:hAnsi="黑体" w:hint="eastAsia"/>
          <w:sz w:val="32"/>
          <w:szCs w:val="32"/>
        </w:rPr>
      </w:pPr>
    </w:p>
    <w:p w:rsidR="00EB1BD2" w:rsidRDefault="00EB1BD2" w:rsidP="00EB1BD2">
      <w:pPr>
        <w:spacing w:line="560" w:lineRule="exact"/>
        <w:jc w:val="center"/>
        <w:rPr>
          <w:rFonts w:ascii="方正小标宋简体" w:eastAsia="方正小标宋简体" w:hAnsi="华文中宋" w:hint="eastAsia"/>
          <w:sz w:val="44"/>
          <w:szCs w:val="44"/>
        </w:rPr>
      </w:pPr>
      <w:r w:rsidRPr="00C87731">
        <w:rPr>
          <w:rFonts w:ascii="方正小标宋简体" w:eastAsia="方正小标宋简体" w:hAnsi="华文中宋" w:hint="eastAsia"/>
          <w:sz w:val="44"/>
          <w:szCs w:val="44"/>
        </w:rPr>
        <w:t>数字图书馆推广工程2016年服务推广</w:t>
      </w:r>
    </w:p>
    <w:p w:rsidR="00EB1BD2" w:rsidRPr="00C87731" w:rsidRDefault="00EB1BD2" w:rsidP="00EB1BD2">
      <w:pPr>
        <w:spacing w:line="560" w:lineRule="exact"/>
        <w:jc w:val="center"/>
        <w:rPr>
          <w:rFonts w:ascii="方正小标宋简体" w:eastAsia="方正小标宋简体" w:hAnsi="华文中宋"/>
          <w:sz w:val="44"/>
          <w:szCs w:val="44"/>
        </w:rPr>
      </w:pPr>
      <w:r w:rsidRPr="00C87731">
        <w:rPr>
          <w:rFonts w:ascii="方正小标宋简体" w:eastAsia="方正小标宋简体" w:hAnsi="华文中宋" w:hint="eastAsia"/>
          <w:sz w:val="44"/>
          <w:szCs w:val="44"/>
        </w:rPr>
        <w:t>工作方案</w:t>
      </w:r>
    </w:p>
    <w:p w:rsidR="00EB1BD2" w:rsidRPr="00263770" w:rsidRDefault="00EB1BD2" w:rsidP="00EB1BD2">
      <w:pPr>
        <w:spacing w:line="560" w:lineRule="exact"/>
        <w:rPr>
          <w:rFonts w:hAnsi="华文中宋"/>
        </w:rPr>
      </w:pP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各地要以提升数字资源使用、推广服务内容为目标，依托推广工程共享的数字资源和各馆特色数字资源，组织区域内市级图书馆，开展面向群众的数字阅读服务推广活动，开展人才培训工作。</w:t>
      </w:r>
    </w:p>
    <w:p w:rsidR="00EB1BD2" w:rsidRPr="00C87731" w:rsidRDefault="00EB1BD2" w:rsidP="00EB1BD2">
      <w:pPr>
        <w:spacing w:line="560" w:lineRule="exact"/>
        <w:ind w:firstLineChars="200" w:firstLine="640"/>
        <w:rPr>
          <w:rFonts w:ascii="黑体" w:eastAsia="黑体" w:hAnsi="黑体" w:hint="eastAsia"/>
          <w:sz w:val="32"/>
          <w:szCs w:val="32"/>
        </w:rPr>
      </w:pPr>
      <w:r w:rsidRPr="00C87731">
        <w:rPr>
          <w:rFonts w:ascii="黑体" w:eastAsia="黑体" w:hAnsi="黑体" w:hint="eastAsia"/>
          <w:sz w:val="32"/>
          <w:szCs w:val="32"/>
        </w:rPr>
        <w:t>一、服务推广工作任务</w:t>
      </w:r>
    </w:p>
    <w:p w:rsidR="00EB1BD2" w:rsidRPr="00746AB2" w:rsidRDefault="00EB1BD2" w:rsidP="00EB1BD2">
      <w:pPr>
        <w:spacing w:line="560" w:lineRule="exact"/>
        <w:ind w:firstLineChars="150" w:firstLine="482"/>
        <w:rPr>
          <w:rFonts w:ascii="仿宋_GB2312" w:eastAsia="仿宋_GB2312" w:hAnsi="华文中宋" w:hint="eastAsia"/>
          <w:b/>
          <w:sz w:val="32"/>
          <w:szCs w:val="32"/>
        </w:rPr>
      </w:pPr>
      <w:r w:rsidRPr="00746AB2">
        <w:rPr>
          <w:rFonts w:ascii="仿宋_GB2312" w:eastAsia="仿宋_GB2312" w:hAnsi="华文中宋" w:hint="eastAsia"/>
          <w:b/>
          <w:sz w:val="32"/>
          <w:szCs w:val="32"/>
        </w:rPr>
        <w:t>（一）活动内容</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整合揭示推广工程数字资源，并进行资源推介活动，包括资源展示展览、数字阅读讲座、资源使用培训、体验区等形式。</w:t>
      </w:r>
    </w:p>
    <w:p w:rsidR="00EB1BD2" w:rsidRPr="00D354D0" w:rsidRDefault="00EB1BD2" w:rsidP="00EB1BD2">
      <w:pPr>
        <w:spacing w:line="560" w:lineRule="exact"/>
        <w:rPr>
          <w:rFonts w:ascii="仿宋_GB2312" w:eastAsia="仿宋_GB2312" w:hAnsi="华文中宋" w:hint="eastAsia"/>
          <w:sz w:val="32"/>
          <w:szCs w:val="32"/>
        </w:rPr>
      </w:pPr>
      <w:r w:rsidRPr="00D354D0">
        <w:rPr>
          <w:rFonts w:ascii="仿宋_GB2312" w:eastAsia="仿宋_GB2312" w:hAnsi="华文中宋" w:hint="eastAsia"/>
          <w:sz w:val="32"/>
          <w:szCs w:val="32"/>
        </w:rPr>
        <w:t>开展精准文化扶贫专项活动，结合本区域内文化特色和贫困群众实际需求，面向贫困地区配送数字文化资源，策划专题服务活动。</w:t>
      </w:r>
    </w:p>
    <w:p w:rsidR="00EB1BD2" w:rsidRPr="00D354D0" w:rsidRDefault="00EB1BD2" w:rsidP="00EB1BD2">
      <w:pPr>
        <w:spacing w:line="560" w:lineRule="exact"/>
        <w:rPr>
          <w:rFonts w:ascii="仿宋_GB2312" w:eastAsia="仿宋_GB2312" w:hAnsi="华文中宋" w:hint="eastAsia"/>
          <w:sz w:val="32"/>
          <w:szCs w:val="32"/>
        </w:rPr>
      </w:pPr>
      <w:r w:rsidRPr="00D354D0">
        <w:rPr>
          <w:rFonts w:ascii="仿宋_GB2312" w:eastAsia="仿宋_GB2312" w:hAnsi="华文中宋" w:hint="eastAsia"/>
          <w:sz w:val="32"/>
          <w:szCs w:val="32"/>
        </w:rPr>
        <w:t>结合中央“大众创业、万众创新”“一带一路”等国家战略，开展数字文化专题展览等专项活动。</w:t>
      </w:r>
    </w:p>
    <w:p w:rsidR="00EB1BD2" w:rsidRPr="00746AB2" w:rsidRDefault="00EB1BD2" w:rsidP="00EB1BD2">
      <w:pPr>
        <w:spacing w:line="560" w:lineRule="exact"/>
        <w:ind w:firstLineChars="200" w:firstLine="643"/>
        <w:rPr>
          <w:rFonts w:ascii="仿宋_GB2312" w:eastAsia="仿宋_GB2312" w:hAnsi="华文中宋" w:hint="eastAsia"/>
          <w:b/>
          <w:sz w:val="32"/>
          <w:szCs w:val="32"/>
        </w:rPr>
      </w:pPr>
      <w:r w:rsidRPr="00746AB2">
        <w:rPr>
          <w:rFonts w:ascii="仿宋_GB2312" w:eastAsia="仿宋_GB2312" w:hAnsi="华文中宋" w:hint="eastAsia"/>
          <w:b/>
          <w:sz w:val="32"/>
          <w:szCs w:val="32"/>
        </w:rPr>
        <w:t>（二）活动方式</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参与推广工程组织的全国性服务推广活动，结合工程年度服务宣传主题，组织区域内各级图书馆参与包括“网络书香”系列活动、数字阅读推广系列活动。</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自主策划本地服务推广活动，充分利用各类新媒体，针</w:t>
      </w:r>
      <w:r w:rsidRPr="00D354D0">
        <w:rPr>
          <w:rFonts w:ascii="仿宋_GB2312" w:eastAsia="仿宋_GB2312" w:hAnsi="华文中宋" w:hint="eastAsia"/>
          <w:sz w:val="32"/>
          <w:szCs w:val="32"/>
        </w:rPr>
        <w:lastRenderedPageBreak/>
        <w:t>对不同用户群体，广泛开展线上线下活动。</w:t>
      </w:r>
    </w:p>
    <w:p w:rsidR="00EB1BD2" w:rsidRPr="00746AB2" w:rsidRDefault="00EB1BD2" w:rsidP="00EB1BD2">
      <w:pPr>
        <w:spacing w:line="560" w:lineRule="exact"/>
        <w:ind w:firstLineChars="200" w:firstLine="643"/>
        <w:rPr>
          <w:rFonts w:ascii="仿宋_GB2312" w:eastAsia="仿宋_GB2312" w:hAnsi="华文中宋" w:hint="eastAsia"/>
          <w:b/>
          <w:sz w:val="32"/>
          <w:szCs w:val="32"/>
        </w:rPr>
      </w:pPr>
      <w:r w:rsidRPr="00746AB2">
        <w:rPr>
          <w:rFonts w:ascii="仿宋_GB2312" w:eastAsia="仿宋_GB2312" w:hAnsi="华文中宋" w:hint="eastAsia"/>
          <w:b/>
          <w:sz w:val="32"/>
          <w:szCs w:val="32"/>
        </w:rPr>
        <w:t>（三）工作要求</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1</w:t>
      </w:r>
      <w:r>
        <w:rPr>
          <w:rFonts w:ascii="仿宋_GB2312" w:eastAsia="仿宋_GB2312" w:hAnsi="华文中宋" w:hint="eastAsia"/>
          <w:sz w:val="32"/>
          <w:szCs w:val="32"/>
        </w:rPr>
        <w:t>.</w:t>
      </w:r>
      <w:r w:rsidRPr="00D354D0">
        <w:rPr>
          <w:rFonts w:ascii="仿宋_GB2312" w:eastAsia="仿宋_GB2312" w:hAnsi="华文中宋" w:hint="eastAsia"/>
          <w:sz w:val="32"/>
          <w:szCs w:val="32"/>
        </w:rPr>
        <w:t>每个省馆年内组织服务推广活动不少于4次。将推广工程共享的资源在本馆数字图书网站、数字资源列表进行整合揭示，结合推广工程共享资源的全省性服务推广活动不少于1次，精准文化扶贫专项活动不少于1次。</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2</w:t>
      </w:r>
      <w:r>
        <w:rPr>
          <w:rFonts w:ascii="仿宋_GB2312" w:eastAsia="仿宋_GB2312" w:hAnsi="华文中宋" w:hint="eastAsia"/>
          <w:sz w:val="32"/>
          <w:szCs w:val="32"/>
        </w:rPr>
        <w:t>.</w:t>
      </w:r>
      <w:r w:rsidRPr="00D354D0">
        <w:rPr>
          <w:rFonts w:ascii="仿宋_GB2312" w:eastAsia="仿宋_GB2312" w:hAnsi="华文中宋" w:hint="eastAsia"/>
          <w:sz w:val="32"/>
          <w:szCs w:val="32"/>
        </w:rPr>
        <w:t>在开展推广工程建设和服务活动的同时，各省级图书馆应积极统筹本省地市级图书馆，充分利用广播、电视、报刊平面媒体，以及微博、</w:t>
      </w:r>
      <w:proofErr w:type="gramStart"/>
      <w:r w:rsidRPr="00D354D0">
        <w:rPr>
          <w:rFonts w:ascii="仿宋_GB2312" w:eastAsia="仿宋_GB2312" w:hAnsi="华文中宋" w:hint="eastAsia"/>
          <w:sz w:val="32"/>
          <w:szCs w:val="32"/>
        </w:rPr>
        <w:t>微信等</w:t>
      </w:r>
      <w:proofErr w:type="gramEnd"/>
      <w:r w:rsidRPr="00D354D0">
        <w:rPr>
          <w:rFonts w:ascii="仿宋_GB2312" w:eastAsia="仿宋_GB2312" w:hAnsi="华文中宋" w:hint="eastAsia"/>
          <w:sz w:val="32"/>
          <w:szCs w:val="32"/>
        </w:rPr>
        <w:t>新兴媒体，策划专题或系列报道，为工程的健康发展营造良好的舆论氛围。</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3</w:t>
      </w:r>
      <w:r>
        <w:rPr>
          <w:rFonts w:ascii="仿宋_GB2312" w:eastAsia="仿宋_GB2312" w:hAnsi="华文中宋" w:hint="eastAsia"/>
          <w:sz w:val="32"/>
          <w:szCs w:val="32"/>
        </w:rPr>
        <w:t>.</w:t>
      </w:r>
      <w:r w:rsidRPr="00D354D0">
        <w:rPr>
          <w:rFonts w:ascii="仿宋_GB2312" w:eastAsia="仿宋_GB2312" w:hAnsi="华文中宋" w:hint="eastAsia"/>
          <w:sz w:val="32"/>
          <w:szCs w:val="32"/>
        </w:rPr>
        <w:t>及时总结报送工作材料。各地各级图书馆要完善宣传报送渠道，积极报送服务推广过程中涌现出的优秀案例，及时展示工作成果。</w:t>
      </w:r>
    </w:p>
    <w:p w:rsidR="00EB1BD2" w:rsidRPr="00C87731" w:rsidRDefault="00EB1BD2" w:rsidP="00EB1BD2">
      <w:pPr>
        <w:spacing w:line="560" w:lineRule="exact"/>
        <w:ind w:firstLineChars="200" w:firstLine="640"/>
        <w:rPr>
          <w:rFonts w:ascii="黑体" w:eastAsia="黑体" w:hAnsi="黑体" w:hint="eastAsia"/>
          <w:sz w:val="32"/>
          <w:szCs w:val="32"/>
        </w:rPr>
      </w:pPr>
      <w:r w:rsidRPr="00C87731">
        <w:rPr>
          <w:rFonts w:ascii="黑体" w:eastAsia="黑体" w:hAnsi="黑体" w:hint="eastAsia"/>
          <w:sz w:val="32"/>
          <w:szCs w:val="32"/>
        </w:rPr>
        <w:t>二、人才培训工作任务</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（一）组织开展区域培训</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各省级图书馆年内组织不少于2次的全省数字图书馆专题培训。各馆培训可以自行开展，也可联系国家图书馆的推广工程培训联络人进行师资推荐。</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（二）继续组织“网络书香讲坛”培训</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由各省级图书馆联络人组织全省各级图书馆相关人员进行集中或分散学习,同时汇总全省“网络书香讲坛”的参与人数、现场照片和心得体会，以邮件的形式报送国家图书馆。</w:t>
      </w:r>
    </w:p>
    <w:p w:rsidR="00EB1BD2" w:rsidRPr="00D354D0" w:rsidRDefault="00EB1BD2" w:rsidP="00EB1BD2">
      <w:pPr>
        <w:spacing w:line="560" w:lineRule="exact"/>
        <w:ind w:firstLineChars="200" w:firstLine="640"/>
        <w:rPr>
          <w:rFonts w:ascii="仿宋_GB2312" w:eastAsia="仿宋_GB2312" w:hAnsi="华文中宋" w:hint="eastAsia"/>
          <w:sz w:val="32"/>
          <w:szCs w:val="32"/>
        </w:rPr>
      </w:pPr>
      <w:r w:rsidRPr="00D354D0">
        <w:rPr>
          <w:rFonts w:ascii="仿宋_GB2312" w:eastAsia="仿宋_GB2312" w:hAnsi="华文中宋" w:hint="eastAsia"/>
          <w:sz w:val="32"/>
          <w:szCs w:val="32"/>
        </w:rPr>
        <w:t>（三）培训资料的整理和提交</w:t>
      </w:r>
    </w:p>
    <w:p w:rsidR="00EB1BD2" w:rsidRPr="009718D0" w:rsidRDefault="00EB1BD2" w:rsidP="00EB1BD2">
      <w:pPr>
        <w:spacing w:line="560" w:lineRule="exact"/>
        <w:ind w:firstLineChars="193" w:firstLine="618"/>
      </w:pPr>
      <w:r w:rsidRPr="00D354D0">
        <w:rPr>
          <w:rFonts w:ascii="仿宋_GB2312" w:eastAsia="仿宋_GB2312" w:hAnsi="华文中宋" w:hint="eastAsia"/>
          <w:sz w:val="32"/>
          <w:szCs w:val="32"/>
        </w:rPr>
        <w:lastRenderedPageBreak/>
        <w:t>各级图书馆开展培训的同时，应注重对培训资源的整理，上传到推广工程在线培训平台（http://tgpt.nlc.cn/dxtrain/）。同时，做好工作总结，提交国家图书馆汇总报送。</w:t>
      </w:r>
    </w:p>
    <w:p w:rsidR="00722613" w:rsidRPr="00EB1BD2" w:rsidRDefault="00722613">
      <w:bookmarkStart w:id="0" w:name="_GoBack"/>
      <w:bookmarkEnd w:id="0"/>
    </w:p>
    <w:sectPr w:rsidR="00722613" w:rsidRPr="00EB1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D2"/>
    <w:rsid w:val="00722613"/>
    <w:rsid w:val="00EB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qinghua</dc:creator>
  <cp:lastModifiedBy>qinghua</cp:lastModifiedBy>
  <cp:revision>1</cp:revision>
  <dcterms:created xsi:type="dcterms:W3CDTF">2016-10-21T08:38:00Z</dcterms:created>
  <dcterms:modified xsi:type="dcterms:W3CDTF">2016-10-21T08:39:00Z</dcterms:modified>
</cp:coreProperties>
</file>