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C9" w:rsidRDefault="00EC56C9" w:rsidP="00EC56C9">
      <w:pPr>
        <w:spacing w:line="560" w:lineRule="exact"/>
        <w:rPr>
          <w:rFonts w:ascii="黑体" w:eastAsia="黑体" w:hAnsi="黑体" w:hint="eastAsia"/>
          <w:color w:val="000000"/>
          <w:sz w:val="32"/>
        </w:rPr>
      </w:pPr>
      <w:r w:rsidRPr="00045B83">
        <w:rPr>
          <w:rFonts w:ascii="黑体" w:eastAsia="黑体" w:hAnsi="黑体" w:hint="eastAsia"/>
          <w:color w:val="000000"/>
          <w:sz w:val="32"/>
        </w:rPr>
        <w:t>附件</w:t>
      </w:r>
      <w:r>
        <w:rPr>
          <w:rFonts w:ascii="黑体" w:eastAsia="黑体" w:hAnsi="黑体"/>
          <w:color w:val="000000"/>
          <w:sz w:val="32"/>
        </w:rPr>
        <w:t>2</w:t>
      </w:r>
    </w:p>
    <w:p w:rsidR="00EC56C9" w:rsidRPr="00045B83" w:rsidRDefault="00EC56C9" w:rsidP="00EC56C9">
      <w:pPr>
        <w:spacing w:line="560" w:lineRule="exact"/>
        <w:rPr>
          <w:rFonts w:ascii="黑体" w:eastAsia="黑体" w:hAnsi="黑体" w:hint="eastAsia"/>
          <w:color w:val="000000"/>
          <w:sz w:val="32"/>
        </w:rPr>
      </w:pPr>
    </w:p>
    <w:p w:rsidR="00EC56C9" w:rsidRPr="00045B83" w:rsidRDefault="00EC56C9" w:rsidP="00EC56C9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045B83">
        <w:rPr>
          <w:rFonts w:ascii="方正小标宋简体" w:eastAsia="方正小标宋简体" w:hAnsi="华文中宋" w:hint="eastAsia"/>
          <w:color w:val="000000"/>
          <w:sz w:val="44"/>
          <w:szCs w:val="44"/>
        </w:rPr>
        <w:t>培训方案</w:t>
      </w:r>
    </w:p>
    <w:p w:rsidR="00EC56C9" w:rsidRPr="00006B8F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一、</w:t>
      </w:r>
      <w:r w:rsidRPr="00006B8F">
        <w:rPr>
          <w:rFonts w:ascii="仿宋_GB2312" w:eastAsia="仿宋_GB2312" w:cs="仿宋_GB2312" w:hint="eastAsia"/>
          <w:b/>
          <w:color w:val="000000"/>
          <w:sz w:val="32"/>
          <w:szCs w:val="32"/>
        </w:rPr>
        <w:t>培训班名称</w:t>
      </w:r>
    </w:p>
    <w:p w:rsidR="00EC56C9" w:rsidRPr="00006B8F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数字图书馆推广工程馆员研修培训班</w:t>
      </w:r>
    </w:p>
    <w:p w:rsidR="00EC56C9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二、</w:t>
      </w:r>
      <w:r w:rsidRPr="00006B8F">
        <w:rPr>
          <w:rFonts w:ascii="仿宋_GB2312" w:eastAsia="仿宋_GB2312" w:cs="仿宋_GB2312" w:hint="eastAsia"/>
          <w:b/>
          <w:color w:val="000000"/>
          <w:sz w:val="32"/>
          <w:szCs w:val="32"/>
        </w:rPr>
        <w:t>培训时间</w:t>
      </w:r>
    </w:p>
    <w:p w:rsidR="00EC56C9" w:rsidRPr="00006B8F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201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月-</w:t>
      </w:r>
      <w:r>
        <w:rPr>
          <w:rFonts w:ascii="仿宋_GB2312" w:eastAsia="仿宋_GB2312" w:cs="仿宋_GB2312"/>
          <w:color w:val="000000"/>
          <w:sz w:val="32"/>
          <w:szCs w:val="32"/>
        </w:rPr>
        <w:t>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年3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</w:p>
    <w:p w:rsidR="00EC56C9" w:rsidRPr="00006B8F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三、培训</w:t>
      </w:r>
      <w:r w:rsidRPr="00006B8F">
        <w:rPr>
          <w:rFonts w:ascii="仿宋_GB2312" w:eastAsia="仿宋_GB2312" w:cs="仿宋_GB2312" w:hint="eastAsia"/>
          <w:b/>
          <w:color w:val="000000"/>
          <w:sz w:val="32"/>
          <w:szCs w:val="32"/>
        </w:rPr>
        <w:t>地点</w:t>
      </w:r>
    </w:p>
    <w:p w:rsidR="00EC56C9" w:rsidRPr="00006B8F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北京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国家图书馆</w:t>
      </w:r>
    </w:p>
    <w:p w:rsidR="00EC56C9" w:rsidRPr="00006B8F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四、</w:t>
      </w:r>
      <w:r w:rsidRPr="00006B8F">
        <w:rPr>
          <w:rFonts w:ascii="仿宋_GB2312" w:eastAsia="仿宋_GB2312" w:cs="仿宋_GB2312" w:hint="eastAsia"/>
          <w:b/>
          <w:color w:val="000000"/>
          <w:sz w:val="32"/>
          <w:szCs w:val="32"/>
        </w:rPr>
        <w:t>培训对象：</w:t>
      </w:r>
    </w:p>
    <w:p w:rsidR="00EC56C9" w:rsidRPr="00006B8F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全国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副省级以上公共图书馆每馆2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人；已开展推广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工程资源联建工作的少数民族地州公共图书馆每馆1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人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EC56C9" w:rsidRPr="00006B8F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五、</w:t>
      </w:r>
      <w:r w:rsidRPr="00006B8F">
        <w:rPr>
          <w:rFonts w:ascii="仿宋_GB2312" w:eastAsia="仿宋_GB2312" w:cs="仿宋_GB2312" w:hint="eastAsia"/>
          <w:b/>
          <w:color w:val="000000"/>
          <w:sz w:val="32"/>
          <w:szCs w:val="32"/>
        </w:rPr>
        <w:t>培训目标</w:t>
      </w:r>
    </w:p>
    <w:p w:rsidR="00EC56C9" w:rsidRPr="00006B8F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针对数字图书馆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推广工程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专项业务工作进行学习、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探讨与实践操作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,通过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培训可以独立开展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推广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工程相关工作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EC56C9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六、</w:t>
      </w:r>
      <w:r w:rsidRPr="00006B8F">
        <w:rPr>
          <w:rFonts w:ascii="仿宋_GB2312" w:eastAsia="仿宋_GB2312" w:cs="仿宋_GB2312" w:hint="eastAsia"/>
          <w:b/>
          <w:color w:val="000000"/>
          <w:sz w:val="32"/>
          <w:szCs w:val="32"/>
        </w:rPr>
        <w:t>培训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时长</w:t>
      </w:r>
    </w:p>
    <w:p w:rsidR="00EC56C9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 w:hint="eastAsia"/>
          <w:b/>
          <w:color w:val="000000"/>
          <w:sz w:val="32"/>
          <w:szCs w:val="32"/>
        </w:rPr>
      </w:pP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2周，开展1-2个业务专题。</w:t>
      </w:r>
    </w:p>
    <w:p w:rsidR="00EC56C9" w:rsidRPr="00006B8F" w:rsidRDefault="00EC56C9" w:rsidP="00EC56C9">
      <w:pPr>
        <w:spacing w:line="560" w:lineRule="exact"/>
        <w:ind w:firstLineChars="196" w:firstLine="630"/>
        <w:rPr>
          <w:rFonts w:ascii="仿宋_GB2312" w:eastAsia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七、培训方式</w:t>
      </w:r>
    </w:p>
    <w:p w:rsidR="00EC56C9" w:rsidRPr="00006B8F" w:rsidRDefault="00EC56C9" w:rsidP="00EC56C9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  <w:sectPr w:rsidR="00EC56C9" w:rsidRPr="00006B8F" w:rsidSect="003E0D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小班</w:t>
      </w:r>
      <w:r>
        <w:rPr>
          <w:rFonts w:ascii="仿宋_GB2312" w:eastAsia="仿宋_GB2312" w:cs="仿宋_GB2312"/>
          <w:color w:val="000000"/>
          <w:sz w:val="32"/>
          <w:szCs w:val="32"/>
        </w:rPr>
        <w:t>授课与实践教学相结合。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根据所选业务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专题，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学员将深入具体业务科组，在专人的指导下进行学习，确保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学员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在短时间内深入了解并熟练掌握数字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图书馆建设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专项业务的工作方法与流程，创新工作思路。具体业务专题详见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课程规划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。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培训</w:t>
      </w:r>
      <w:r w:rsidRPr="00006B8F">
        <w:rPr>
          <w:rFonts w:ascii="仿宋_GB2312" w:eastAsia="仿宋_GB2312" w:cs="仿宋_GB2312"/>
          <w:color w:val="000000"/>
          <w:sz w:val="32"/>
          <w:szCs w:val="32"/>
        </w:rPr>
        <w:t>内容可根据</w:t>
      </w:r>
      <w:r w:rsidRPr="00006B8F">
        <w:rPr>
          <w:rFonts w:ascii="仿宋_GB2312" w:eastAsia="仿宋_GB2312" w:cs="仿宋_GB2312" w:hint="eastAsia"/>
          <w:color w:val="000000"/>
          <w:sz w:val="32"/>
          <w:szCs w:val="32"/>
        </w:rPr>
        <w:t>各地反馈情况进行调整。</w:t>
      </w:r>
    </w:p>
    <w:p w:rsidR="00233A5E" w:rsidRPr="00EC56C9" w:rsidRDefault="00233A5E"/>
    <w:sectPr w:rsidR="00233A5E" w:rsidRPr="00EC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5E" w:rsidRDefault="00233A5E" w:rsidP="00EC56C9">
      <w:r>
        <w:separator/>
      </w:r>
    </w:p>
  </w:endnote>
  <w:endnote w:type="continuationSeparator" w:id="1">
    <w:p w:rsidR="00233A5E" w:rsidRDefault="00233A5E" w:rsidP="00EC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C9" w:rsidRDefault="00EC56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C9" w:rsidRDefault="00EC56C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C9" w:rsidRDefault="00EC56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5E" w:rsidRDefault="00233A5E" w:rsidP="00EC56C9">
      <w:r>
        <w:separator/>
      </w:r>
    </w:p>
  </w:footnote>
  <w:footnote w:type="continuationSeparator" w:id="1">
    <w:p w:rsidR="00233A5E" w:rsidRDefault="00233A5E" w:rsidP="00EC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C9" w:rsidRDefault="00EC56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C9" w:rsidRDefault="00EC56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6C9" w:rsidRDefault="00EC56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6C9"/>
    <w:rsid w:val="00233A5E"/>
    <w:rsid w:val="00EC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C56C9"/>
    <w:rPr>
      <w:sz w:val="18"/>
      <w:szCs w:val="18"/>
    </w:rPr>
  </w:style>
  <w:style w:type="paragraph" w:styleId="a4">
    <w:name w:val="footer"/>
    <w:basedOn w:val="a"/>
    <w:link w:val="Char0"/>
    <w:unhideWhenUsed/>
    <w:rsid w:val="00EC5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C56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2016-03-29T06:12:00Z</dcterms:created>
  <dcterms:modified xsi:type="dcterms:W3CDTF">2016-03-29T06:12:00Z</dcterms:modified>
</cp:coreProperties>
</file>