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EA" w:rsidRPr="006C4556" w:rsidRDefault="00AD35EA" w:rsidP="00AD35EA">
      <w:pPr>
        <w:spacing w:line="360" w:lineRule="auto"/>
        <w:jc w:val="left"/>
        <w:rPr>
          <w:rFonts w:ascii="华文中宋" w:eastAsia="华文中宋" w:hAnsi="华文中宋" w:cstheme="minorBidi"/>
          <w:sz w:val="32"/>
          <w:szCs w:val="36"/>
        </w:rPr>
      </w:pPr>
      <w:r w:rsidRPr="006C4556">
        <w:rPr>
          <w:rFonts w:ascii="华文中宋" w:eastAsia="华文中宋" w:hAnsi="华文中宋" w:cstheme="minorBidi" w:hint="eastAsia"/>
          <w:sz w:val="32"/>
          <w:szCs w:val="36"/>
        </w:rPr>
        <w:t>附件6</w:t>
      </w:r>
    </w:p>
    <w:p w:rsidR="00AD35EA" w:rsidRPr="006C4556" w:rsidRDefault="00AD35EA" w:rsidP="00AD35EA">
      <w:pPr>
        <w:spacing w:line="360" w:lineRule="auto"/>
        <w:jc w:val="center"/>
        <w:rPr>
          <w:rFonts w:ascii="华文中宋" w:eastAsia="华文中宋" w:hAnsi="华文中宋" w:cstheme="minorBidi"/>
          <w:sz w:val="32"/>
          <w:szCs w:val="36"/>
        </w:rPr>
      </w:pPr>
      <w:r w:rsidRPr="006C4556">
        <w:rPr>
          <w:rFonts w:ascii="华文中宋" w:eastAsia="华文中宋" w:hAnsi="华文中宋" w:cstheme="minorBidi" w:hint="eastAsia"/>
          <w:sz w:val="32"/>
          <w:szCs w:val="36"/>
        </w:rPr>
        <w:t>推广工程数字资源联合建设</w:t>
      </w:r>
    </w:p>
    <w:p w:rsidR="00AD35EA" w:rsidRPr="006C4556" w:rsidRDefault="00AD35EA" w:rsidP="00AD35EA">
      <w:pPr>
        <w:spacing w:line="360" w:lineRule="auto"/>
        <w:jc w:val="center"/>
        <w:rPr>
          <w:rFonts w:ascii="华文中宋" w:eastAsia="华文中宋" w:hAnsi="华文中宋" w:cstheme="minorBidi"/>
          <w:sz w:val="32"/>
          <w:szCs w:val="36"/>
        </w:rPr>
      </w:pPr>
      <w:r w:rsidRPr="006C4556">
        <w:rPr>
          <w:rFonts w:ascii="华文中宋" w:eastAsia="华文中宋" w:hAnsi="华文中宋" w:cstheme="minorBidi" w:hint="eastAsia"/>
          <w:sz w:val="32"/>
          <w:szCs w:val="36"/>
        </w:rPr>
        <w:t>网事典藏项目建设方案（2015）</w:t>
      </w:r>
    </w:p>
    <w:p w:rsidR="00AD35EA" w:rsidRPr="006C4556" w:rsidRDefault="00AD35EA" w:rsidP="00AD35EA">
      <w:pPr>
        <w:spacing w:line="360" w:lineRule="auto"/>
        <w:ind w:firstLineChars="200" w:firstLine="640"/>
        <w:rPr>
          <w:rFonts w:ascii="仿宋_GB2312" w:eastAsia="仿宋_GB2312" w:hAnsi="华文仿宋" w:cstheme="minorBidi"/>
          <w:color w:val="000000"/>
          <w:sz w:val="32"/>
          <w:szCs w:val="32"/>
        </w:rPr>
      </w:pPr>
    </w:p>
    <w:p w:rsidR="00AD35EA" w:rsidRPr="006C4556" w:rsidRDefault="00AD35EA" w:rsidP="00AD35EA">
      <w:pPr>
        <w:spacing w:line="360" w:lineRule="auto"/>
        <w:rPr>
          <w:rFonts w:ascii="仿宋_GB2312" w:eastAsia="仿宋_GB2312" w:hAnsi="华文仿宋" w:cstheme="minorBidi"/>
          <w:b/>
          <w:color w:val="000000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color w:val="000000"/>
          <w:sz w:val="32"/>
          <w:szCs w:val="32"/>
        </w:rPr>
        <w:t>一、建设内容</w:t>
      </w:r>
    </w:p>
    <w:p w:rsidR="00AD35EA" w:rsidRDefault="00AD35EA" w:rsidP="00AD35EA">
      <w:pPr>
        <w:spacing w:line="360" w:lineRule="auto"/>
        <w:ind w:firstLineChars="200" w:firstLine="640"/>
        <w:rPr>
          <w:rFonts w:ascii="仿宋_GB2312" w:eastAsia="仿宋_GB2312" w:hAnsi="华文仿宋" w:cstheme="minorBidi"/>
          <w:color w:val="000000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网事典藏项目建设初期先以政府网站的采集和存档为重点，主要采集反映</w:t>
      </w:r>
      <w:r w:rsidRPr="00EF4111">
        <w:rPr>
          <w:rFonts w:ascii="仿宋_GB2312" w:eastAsia="仿宋_GB2312" w:hAnsi="华文仿宋" w:cs="Calibri" w:hint="eastAsia"/>
          <w:sz w:val="32"/>
          <w:szCs w:val="32"/>
        </w:rPr>
        <w:t>所在行政区域的</w:t>
      </w:r>
      <w:r w:rsidRPr="006C4556"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政治、经济、文化发展等信息的政府网站，并将采集到的网站进行编目和发布。各馆原则上只采集行政上从属于本地区的政府网站。</w:t>
      </w:r>
    </w:p>
    <w:p w:rsidR="00AD35EA" w:rsidRPr="006C4556" w:rsidRDefault="00AD35EA" w:rsidP="00AD35EA">
      <w:pPr>
        <w:spacing w:line="360" w:lineRule="auto"/>
        <w:rPr>
          <w:rFonts w:ascii="仿宋_GB2312" w:eastAsia="仿宋_GB2312" w:hAnsi="华文仿宋" w:cstheme="minorBidi"/>
          <w:b/>
          <w:color w:val="000000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color w:val="000000"/>
          <w:sz w:val="32"/>
          <w:szCs w:val="32"/>
        </w:rPr>
        <w:t>二、工作流程</w:t>
      </w:r>
    </w:p>
    <w:p w:rsidR="00AD35EA" w:rsidRPr="006C4556" w:rsidRDefault="00AD35EA" w:rsidP="00AD35EA">
      <w:pPr>
        <w:spacing w:line="360" w:lineRule="auto"/>
        <w:ind w:firstLineChars="196" w:firstLine="630"/>
        <w:rPr>
          <w:rFonts w:ascii="仿宋_GB2312" w:eastAsia="仿宋_GB2312" w:hAnsi="华文仿宋" w:cstheme="minorBidi"/>
          <w:b/>
          <w:color w:val="000000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color w:val="000000"/>
          <w:sz w:val="32"/>
          <w:szCs w:val="32"/>
        </w:rPr>
        <w:t>1</w:t>
      </w:r>
      <w:r>
        <w:rPr>
          <w:rFonts w:ascii="仿宋_GB2312" w:eastAsia="仿宋_GB2312" w:hAnsi="华文仿宋" w:cstheme="minorBidi" w:hint="eastAsia"/>
          <w:b/>
          <w:color w:val="000000"/>
          <w:sz w:val="32"/>
          <w:szCs w:val="32"/>
        </w:rPr>
        <w:t>.</w:t>
      </w:r>
      <w:r w:rsidRPr="006C4556">
        <w:rPr>
          <w:rFonts w:ascii="仿宋_GB2312" w:eastAsia="仿宋_GB2312" w:hAnsi="华文仿宋" w:cstheme="minorBidi" w:hint="eastAsia"/>
          <w:b/>
          <w:color w:val="000000"/>
          <w:sz w:val="32"/>
          <w:szCs w:val="32"/>
        </w:rPr>
        <w:t>采集准备</w:t>
      </w:r>
    </w:p>
    <w:p w:rsidR="00AD35EA" w:rsidRPr="006C4556" w:rsidRDefault="00AD35EA" w:rsidP="00AD35EA">
      <w:pPr>
        <w:spacing w:line="360" w:lineRule="auto"/>
        <w:ind w:firstLineChars="196" w:firstLine="627"/>
        <w:rPr>
          <w:rFonts w:ascii="仿宋_GB2312" w:eastAsia="仿宋_GB2312" w:hAnsi="华文仿宋" w:cstheme="minorBidi"/>
          <w:color w:val="000000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按照网事典藏项目建设内容，对符合收录要求的政府网站进行全面整理，确定采集范围。</w:t>
      </w:r>
      <w:r w:rsidRPr="006C4556">
        <w:rPr>
          <w:rFonts w:ascii="仿宋_GB2312" w:eastAsia="仿宋_GB2312" w:hAnsi="华文仿宋" w:cstheme="minorBidi" w:hint="eastAsia"/>
          <w:b/>
          <w:color w:val="000000"/>
          <w:sz w:val="32"/>
          <w:szCs w:val="32"/>
        </w:rPr>
        <w:t>将需要采集的政府网站网址（URL地址）整理成采集列表（</w:t>
      </w:r>
      <w:r w:rsidRPr="005B5675">
        <w:rPr>
          <w:rFonts w:ascii="仿宋_GB2312" w:eastAsia="仿宋_GB2312" w:hAnsi="华文仿宋" w:cstheme="minorBidi"/>
          <w:b/>
          <w:color w:val="000000"/>
          <w:sz w:val="32"/>
          <w:szCs w:val="32"/>
        </w:rPr>
        <w:t>EXCEL</w:t>
      </w:r>
      <w:r w:rsidRPr="006C4556">
        <w:rPr>
          <w:rFonts w:ascii="仿宋_GB2312" w:eastAsia="仿宋_GB2312" w:hAnsi="华文仿宋" w:cstheme="minorBidi" w:hint="eastAsia"/>
          <w:b/>
          <w:color w:val="000000"/>
          <w:sz w:val="32"/>
          <w:szCs w:val="32"/>
        </w:rPr>
        <w:t>表格），</w:t>
      </w:r>
      <w:r w:rsidRPr="006C4556"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市馆提交给省馆初审,省馆初审后,连同初审意见一同提交给国家图书馆审核，由国家图书馆出具审核意见。</w:t>
      </w:r>
    </w:p>
    <w:p w:rsidR="00AD35EA" w:rsidRPr="006C4556" w:rsidRDefault="00AD35EA" w:rsidP="00AD35EA">
      <w:pPr>
        <w:spacing w:line="360" w:lineRule="auto"/>
        <w:ind w:firstLineChars="196" w:firstLine="627"/>
        <w:rPr>
          <w:rFonts w:ascii="仿宋_GB2312" w:eastAsia="仿宋_GB2312" w:hAnsi="华文仿宋" w:cstheme="minorBidi"/>
          <w:b/>
          <w:color w:val="000000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2</w:t>
      </w:r>
      <w:r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.</w:t>
      </w:r>
      <w:r w:rsidRPr="006C4556">
        <w:rPr>
          <w:rFonts w:ascii="仿宋_GB2312" w:eastAsia="仿宋_GB2312" w:hAnsi="华文仿宋" w:cstheme="minorBidi" w:hint="eastAsia"/>
          <w:b/>
          <w:color w:val="000000"/>
          <w:sz w:val="32"/>
          <w:szCs w:val="32"/>
        </w:rPr>
        <w:t>资源采集</w:t>
      </w:r>
    </w:p>
    <w:p w:rsidR="00AD35EA" w:rsidRPr="006C4556" w:rsidRDefault="00AD35EA" w:rsidP="00AD35EA">
      <w:pPr>
        <w:spacing w:line="360" w:lineRule="auto"/>
        <w:ind w:firstLineChars="200" w:firstLine="640"/>
        <w:rPr>
          <w:rFonts w:ascii="仿宋_GB2312" w:eastAsia="仿宋_GB2312" w:hAnsiTheme="minorHAnsi" w:cstheme="minorBidi"/>
          <w:color w:val="000000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根据采集列表，利用网络采集软件，对政府网站进行全面采集，要求所采集的文件</w:t>
      </w:r>
      <w:r w:rsidRPr="006C4556">
        <w:rPr>
          <w:rFonts w:ascii="仿宋_GB2312" w:eastAsia="仿宋_GB2312" w:hAnsiTheme="minorHAnsi" w:cstheme="minorBidi" w:hint="eastAsia"/>
          <w:color w:val="000000"/>
          <w:sz w:val="32"/>
          <w:szCs w:val="32"/>
        </w:rPr>
        <w:t>包含采集列表中政府网站域名内的全部内容，但不包括论坛等需链接后台数据库的内容。所采集的文档格式</w:t>
      </w:r>
      <w:r w:rsidRPr="006C4556"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遵循WARC1.0标准，</w:t>
      </w:r>
      <w:r w:rsidRPr="006C4556">
        <w:rPr>
          <w:rFonts w:ascii="仿宋_GB2312" w:eastAsia="仿宋_GB2312" w:hAnsiTheme="minorHAnsi" w:cstheme="minorBidi" w:hint="eastAsia"/>
          <w:color w:val="000000"/>
          <w:sz w:val="32"/>
          <w:szCs w:val="32"/>
        </w:rPr>
        <w:t>不含病毒、垃圾文件及采集列表外的其他信息。每个网站单独采集。</w:t>
      </w:r>
    </w:p>
    <w:p w:rsidR="00AD35EA" w:rsidRPr="006C4556" w:rsidRDefault="00AD35EA" w:rsidP="00AD35EA">
      <w:pPr>
        <w:spacing w:line="360" w:lineRule="auto"/>
        <w:ind w:firstLineChars="196" w:firstLine="627"/>
        <w:rPr>
          <w:rFonts w:ascii="仿宋_GB2312" w:eastAsia="仿宋_GB2312" w:hAnsi="华文仿宋" w:cstheme="minorBidi"/>
          <w:b/>
          <w:color w:val="000000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color w:val="000000"/>
          <w:sz w:val="32"/>
          <w:szCs w:val="32"/>
        </w:rPr>
        <w:lastRenderedPageBreak/>
        <w:t>3</w:t>
      </w:r>
      <w:r>
        <w:rPr>
          <w:rFonts w:ascii="仿宋_GB2312" w:eastAsia="仿宋_GB2312" w:hAnsi="华文仿宋" w:cstheme="minorBidi" w:hint="eastAsia"/>
          <w:b/>
          <w:color w:val="000000"/>
          <w:sz w:val="32"/>
          <w:szCs w:val="32"/>
        </w:rPr>
        <w:t>.</w:t>
      </w:r>
      <w:r w:rsidRPr="006C4556">
        <w:rPr>
          <w:rFonts w:ascii="仿宋_GB2312" w:eastAsia="仿宋_GB2312" w:hAnsi="华文仿宋" w:cstheme="minorBidi" w:hint="eastAsia"/>
          <w:b/>
          <w:color w:val="000000"/>
          <w:sz w:val="32"/>
          <w:szCs w:val="32"/>
        </w:rPr>
        <w:t>数据发布</w:t>
      </w:r>
    </w:p>
    <w:p w:rsidR="00AD35EA" w:rsidRPr="006C4556" w:rsidRDefault="00AD35EA" w:rsidP="00AD35EA">
      <w:pPr>
        <w:spacing w:line="360" w:lineRule="auto"/>
        <w:ind w:firstLineChars="196" w:firstLine="627"/>
        <w:rPr>
          <w:rFonts w:ascii="仿宋_GB2312" w:eastAsia="仿宋_GB2312" w:hAnsi="华文仿宋" w:cstheme="minorBidi"/>
          <w:color w:val="000000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将采集到的文档（WARC文档）数据进行索引后发布，保证页面内容都能正常打开，且与原网站保持一致。</w:t>
      </w:r>
    </w:p>
    <w:p w:rsidR="00AD35EA" w:rsidRPr="006C4556" w:rsidRDefault="00AD35EA" w:rsidP="00AD35EA">
      <w:pPr>
        <w:spacing w:line="360" w:lineRule="auto"/>
        <w:ind w:firstLineChars="200" w:firstLine="640"/>
        <w:rPr>
          <w:rFonts w:ascii="仿宋_GB2312" w:eastAsia="仿宋_GB2312" w:hAnsi="华文仿宋" w:cstheme="minorBidi"/>
          <w:b/>
          <w:color w:val="000000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4</w:t>
      </w:r>
      <w:r>
        <w:rPr>
          <w:rFonts w:ascii="仿宋_GB2312" w:eastAsia="仿宋_GB2312" w:hAnsi="华文仿宋" w:cstheme="minorBidi" w:hint="eastAsia"/>
          <w:b/>
          <w:color w:val="000000"/>
          <w:sz w:val="32"/>
          <w:szCs w:val="32"/>
        </w:rPr>
        <w:t>.</w:t>
      </w:r>
      <w:r w:rsidRPr="006C4556">
        <w:rPr>
          <w:rFonts w:ascii="仿宋_GB2312" w:eastAsia="仿宋_GB2312" w:hAnsi="华文仿宋" w:cstheme="minorBidi" w:hint="eastAsia"/>
          <w:b/>
          <w:color w:val="000000"/>
          <w:sz w:val="32"/>
          <w:szCs w:val="32"/>
        </w:rPr>
        <w:t>元数据制作</w:t>
      </w:r>
    </w:p>
    <w:p w:rsidR="00AD35EA" w:rsidRPr="006C4556" w:rsidRDefault="00AD35EA" w:rsidP="00AD35EA">
      <w:pPr>
        <w:spacing w:line="360" w:lineRule="auto"/>
        <w:ind w:firstLineChars="200" w:firstLine="640"/>
        <w:rPr>
          <w:rFonts w:ascii="仿宋_GB2312" w:eastAsia="仿宋_GB2312" w:hAnsi="华文仿宋" w:cstheme="minorBidi"/>
          <w:color w:val="000000"/>
          <w:sz w:val="32"/>
          <w:szCs w:val="32"/>
        </w:rPr>
      </w:pPr>
      <w:r w:rsidRPr="006C4556">
        <w:rPr>
          <w:rFonts w:ascii="仿宋_GB2312" w:eastAsia="仿宋_GB2312" w:hAnsiTheme="minorHAnsi" w:cstheme="minorBidi" w:hint="eastAsia"/>
          <w:color w:val="000000"/>
          <w:sz w:val="32"/>
          <w:szCs w:val="32"/>
        </w:rPr>
        <w:t>按照</w:t>
      </w:r>
      <w:r>
        <w:rPr>
          <w:rFonts w:ascii="仿宋_GB2312" w:eastAsia="仿宋_GB2312" w:hAnsiTheme="minorHAnsi" w:cstheme="minorBidi" w:hint="eastAsia"/>
          <w:color w:val="000000"/>
          <w:sz w:val="32"/>
          <w:szCs w:val="32"/>
        </w:rPr>
        <w:t>《推广</w:t>
      </w:r>
      <w:r>
        <w:rPr>
          <w:rFonts w:ascii="仿宋_GB2312" w:eastAsia="仿宋_GB2312" w:hAnsiTheme="minorHAnsi" w:cstheme="minorBidi"/>
          <w:color w:val="000000"/>
          <w:sz w:val="32"/>
          <w:szCs w:val="32"/>
        </w:rPr>
        <w:t>工程数字资源联合建设</w:t>
      </w:r>
      <w:r w:rsidRPr="006C4556">
        <w:rPr>
          <w:rFonts w:ascii="仿宋_GB2312" w:eastAsia="仿宋_GB2312" w:hAnsiTheme="minorHAnsi" w:cstheme="minorBidi" w:hint="eastAsia"/>
          <w:color w:val="000000"/>
          <w:sz w:val="32"/>
          <w:szCs w:val="32"/>
        </w:rPr>
        <w:t>政府网站元数据著录规则</w:t>
      </w:r>
      <w:r>
        <w:rPr>
          <w:rFonts w:ascii="仿宋_GB2312" w:eastAsia="仿宋_GB2312" w:hAnsiTheme="minorHAnsi" w:cstheme="minorBidi" w:hint="eastAsia"/>
          <w:color w:val="000000"/>
          <w:sz w:val="32"/>
          <w:szCs w:val="32"/>
        </w:rPr>
        <w:t>（2015）》</w:t>
      </w:r>
      <w:r w:rsidRPr="006C4556">
        <w:rPr>
          <w:rFonts w:ascii="仿宋_GB2312" w:eastAsia="仿宋_GB2312" w:hAnsiTheme="minorHAnsi" w:cstheme="minorBidi" w:hint="eastAsia"/>
          <w:color w:val="000000"/>
          <w:sz w:val="32"/>
          <w:szCs w:val="32"/>
        </w:rPr>
        <w:t>对采集到的</w:t>
      </w:r>
      <w:r w:rsidRPr="006C4556"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政府网站进行元数据制作，每个采集结果对应一条完整的元数据。需要在唯一</w:t>
      </w:r>
      <w:r w:rsidRPr="006C4556">
        <w:rPr>
          <w:rFonts w:ascii="仿宋_GB2312" w:eastAsia="仿宋_GB2312" w:hAnsi="华文仿宋" w:cstheme="minorBidi"/>
          <w:color w:val="000000"/>
          <w:sz w:val="32"/>
          <w:szCs w:val="32"/>
        </w:rPr>
        <w:t>标识符系统中注册</w:t>
      </w:r>
      <w:r w:rsidRPr="006C4556"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CDOI。</w:t>
      </w:r>
    </w:p>
    <w:p w:rsidR="00AD35EA" w:rsidRPr="006C4556" w:rsidRDefault="00AD35EA" w:rsidP="00AD35EA">
      <w:pPr>
        <w:spacing w:line="360" w:lineRule="auto"/>
        <w:ind w:firstLineChars="198" w:firstLine="636"/>
        <w:rPr>
          <w:rFonts w:ascii="仿宋_GB2312" w:eastAsia="仿宋_GB2312" w:hAnsi="华文仿宋" w:cstheme="minorBidi"/>
          <w:b/>
          <w:sz w:val="32"/>
          <w:szCs w:val="32"/>
        </w:rPr>
      </w:pPr>
      <w:r w:rsidRPr="006C4556">
        <w:rPr>
          <w:rFonts w:ascii="仿宋_GB2312" w:eastAsia="仿宋_GB2312" w:hAnsi="华文仿宋" w:cstheme="minorBidi"/>
          <w:b/>
          <w:sz w:val="32"/>
          <w:szCs w:val="32"/>
        </w:rPr>
        <w:t>5</w:t>
      </w:r>
      <w:r>
        <w:rPr>
          <w:rFonts w:ascii="仿宋_GB2312" w:eastAsia="仿宋_GB2312" w:hAnsi="华文仿宋" w:cstheme="minorBidi" w:hint="eastAsia"/>
          <w:b/>
          <w:sz w:val="32"/>
          <w:szCs w:val="32"/>
        </w:rPr>
        <w:t>.</w:t>
      </w:r>
      <w:r w:rsidRPr="006C4556">
        <w:rPr>
          <w:rFonts w:ascii="仿宋_GB2312" w:eastAsia="仿宋_GB2312" w:hAnsi="华文仿宋" w:cstheme="minorBidi" w:hint="eastAsia"/>
          <w:b/>
          <w:sz w:val="32"/>
          <w:szCs w:val="32"/>
        </w:rPr>
        <w:t>数据验收</w:t>
      </w:r>
    </w:p>
    <w:p w:rsidR="00AD35EA" w:rsidRPr="006C4556" w:rsidRDefault="00AD35EA" w:rsidP="00AD35EA">
      <w:pPr>
        <w:spacing w:line="360" w:lineRule="auto"/>
        <w:ind w:firstLineChars="200" w:firstLine="640"/>
        <w:rPr>
          <w:rFonts w:ascii="仿宋_GB2312" w:eastAsia="仿宋_GB2312" w:hAnsiTheme="minorEastAsia" w:cs="HYg2gj"/>
          <w:color w:val="000000" w:themeColor="text1"/>
          <w:kern w:val="0"/>
          <w:sz w:val="32"/>
          <w:szCs w:val="32"/>
        </w:rPr>
      </w:pPr>
      <w:r w:rsidRPr="006C4556"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按照联建方案规定的项目进度，各馆在规定日期之前，向国家图书馆提交已由第三方机构初检合格</w:t>
      </w:r>
      <w:r w:rsidRPr="006C4556">
        <w:rPr>
          <w:rFonts w:ascii="仿宋_GB2312" w:eastAsia="仿宋_GB2312" w:hAnsiTheme="minorEastAsia" w:cs="HYg2gj"/>
          <w:color w:val="000000" w:themeColor="text1"/>
          <w:kern w:val="0"/>
          <w:sz w:val="32"/>
          <w:szCs w:val="32"/>
        </w:rPr>
        <w:t>的</w:t>
      </w:r>
      <w:r w:rsidRPr="006C4556">
        <w:rPr>
          <w:rFonts w:ascii="仿宋_GB2312" w:eastAsia="仿宋_GB2312" w:hAnsiTheme="minorEastAsia" w:cs="HYg2gj" w:hint="eastAsia"/>
          <w:color w:val="000000" w:themeColor="text1"/>
          <w:kern w:val="0"/>
          <w:sz w:val="32"/>
          <w:szCs w:val="32"/>
        </w:rPr>
        <w:t>全部数字资源。经国家图书馆终验合格后，提交成品数据。</w:t>
      </w:r>
    </w:p>
    <w:p w:rsidR="00AD35EA" w:rsidRPr="006C4556" w:rsidRDefault="00AD35EA" w:rsidP="00AD35EA">
      <w:pPr>
        <w:spacing w:line="360" w:lineRule="auto"/>
        <w:ind w:firstLineChars="196" w:firstLine="630"/>
        <w:rPr>
          <w:rFonts w:ascii="仿宋_GB2312" w:eastAsia="仿宋_GB2312" w:hAnsi="华文仿宋" w:cstheme="minorBidi"/>
          <w:b/>
          <w:color w:val="000000"/>
          <w:sz w:val="32"/>
          <w:szCs w:val="32"/>
        </w:rPr>
      </w:pPr>
      <w:r w:rsidRPr="006C4556">
        <w:rPr>
          <w:rFonts w:ascii="仿宋_GB2312" w:eastAsia="仿宋_GB2312" w:hAnsi="华文仿宋" w:cstheme="minorBidi"/>
          <w:b/>
          <w:color w:val="000000"/>
          <w:sz w:val="32"/>
          <w:szCs w:val="32"/>
        </w:rPr>
        <w:t>6</w:t>
      </w:r>
      <w:r>
        <w:rPr>
          <w:rFonts w:ascii="仿宋_GB2312" w:eastAsia="仿宋_GB2312" w:hAnsi="华文仿宋" w:cstheme="minorBidi" w:hint="eastAsia"/>
          <w:b/>
          <w:color w:val="000000"/>
          <w:sz w:val="32"/>
          <w:szCs w:val="32"/>
        </w:rPr>
        <w:t>.</w:t>
      </w:r>
      <w:r w:rsidRPr="006C4556">
        <w:rPr>
          <w:rFonts w:ascii="仿宋_GB2312" w:eastAsia="仿宋_GB2312" w:hAnsi="华文仿宋" w:cstheme="minorBidi" w:hint="eastAsia"/>
          <w:b/>
          <w:color w:val="000000"/>
          <w:sz w:val="32"/>
          <w:szCs w:val="32"/>
        </w:rPr>
        <w:t>数据维护和长期保存</w:t>
      </w:r>
    </w:p>
    <w:p w:rsidR="00AD35EA" w:rsidRPr="006C4556" w:rsidRDefault="00AD35EA" w:rsidP="00AD35EA">
      <w:pPr>
        <w:spacing w:line="360" w:lineRule="auto"/>
        <w:ind w:firstLineChars="200" w:firstLine="640"/>
        <w:rPr>
          <w:rFonts w:ascii="仿宋_GB2312" w:eastAsia="仿宋_GB2312" w:hAnsi="华文仿宋" w:cstheme="minorBidi"/>
          <w:color w:val="000000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各馆负责对本机构制作、发布的信息及其发布网站进行长期维护，保障数据准确无误，显示正常，同时做好数据备份与长期保存工作。</w:t>
      </w:r>
    </w:p>
    <w:p w:rsidR="00AD35EA" w:rsidRPr="006C4556" w:rsidRDefault="00AD35EA" w:rsidP="00AD35EA">
      <w:pPr>
        <w:spacing w:line="360" w:lineRule="auto"/>
        <w:rPr>
          <w:rFonts w:ascii="仿宋_GB2312" w:eastAsia="仿宋_GB2312" w:hAnsi="华文仿宋" w:cstheme="minorBidi"/>
          <w:b/>
          <w:color w:val="000000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b/>
          <w:color w:val="000000"/>
          <w:sz w:val="32"/>
          <w:szCs w:val="32"/>
        </w:rPr>
        <w:t>三、成果提交</w:t>
      </w:r>
    </w:p>
    <w:p w:rsidR="00AD35EA" w:rsidRPr="006C4556" w:rsidRDefault="00AD35EA" w:rsidP="00AD35EA">
      <w:pPr>
        <w:spacing w:line="360" w:lineRule="auto"/>
        <w:ind w:firstLineChars="200" w:firstLine="640"/>
        <w:rPr>
          <w:rFonts w:ascii="仿宋_GB2312" w:eastAsia="仿宋_GB2312" w:hAnsi="华文仿宋" w:cstheme="minorBidi"/>
          <w:color w:val="000000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1</w:t>
      </w:r>
      <w:r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.</w:t>
      </w:r>
      <w:r w:rsidRPr="006C4556"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元数据：元数据以</w:t>
      </w:r>
      <w:r w:rsidRPr="005B5675">
        <w:rPr>
          <w:rFonts w:ascii="仿宋_GB2312" w:eastAsia="仿宋_GB2312" w:hAnsi="华文仿宋" w:cstheme="minorBidi"/>
          <w:color w:val="000000"/>
          <w:sz w:val="32"/>
          <w:szCs w:val="32"/>
        </w:rPr>
        <w:t>EXCEL</w:t>
      </w:r>
      <w:r w:rsidRPr="006C4556"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表格方式提交。</w:t>
      </w:r>
    </w:p>
    <w:p w:rsidR="00AD35EA" w:rsidRPr="006C4556" w:rsidRDefault="00AD35EA" w:rsidP="00AD35EA">
      <w:pPr>
        <w:spacing w:line="360" w:lineRule="auto"/>
        <w:ind w:firstLineChars="200" w:firstLine="640"/>
        <w:rPr>
          <w:rFonts w:ascii="仿宋_GB2312" w:eastAsia="仿宋_GB2312" w:hAnsi="华文仿宋" w:cstheme="minorBidi"/>
          <w:color w:val="000000"/>
          <w:sz w:val="32"/>
          <w:szCs w:val="32"/>
        </w:rPr>
      </w:pPr>
      <w:r w:rsidRPr="006C4556"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2</w:t>
      </w:r>
      <w:r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.</w:t>
      </w:r>
      <w:r w:rsidRPr="006C4556"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对象</w:t>
      </w:r>
      <w:r w:rsidRPr="006C4556">
        <w:rPr>
          <w:rFonts w:ascii="仿宋_GB2312" w:eastAsia="仿宋_GB2312" w:hAnsi="华文仿宋" w:cstheme="minorBidi"/>
          <w:color w:val="000000"/>
          <w:sz w:val="32"/>
          <w:szCs w:val="32"/>
        </w:rPr>
        <w:t>数据：采集的政府网站需要在</w:t>
      </w:r>
      <w:r w:rsidRPr="006C4556"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推广</w:t>
      </w:r>
      <w:r w:rsidRPr="006C4556">
        <w:rPr>
          <w:rFonts w:ascii="仿宋_GB2312" w:eastAsia="仿宋_GB2312" w:hAnsi="华文仿宋" w:cstheme="minorBidi"/>
          <w:color w:val="000000"/>
          <w:sz w:val="32"/>
          <w:szCs w:val="32"/>
        </w:rPr>
        <w:t>工程</w:t>
      </w:r>
      <w:r w:rsidRPr="006C4556"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专用</w:t>
      </w:r>
      <w:r w:rsidRPr="006C4556">
        <w:rPr>
          <w:rFonts w:ascii="仿宋_GB2312" w:eastAsia="仿宋_GB2312" w:hAnsi="华文仿宋" w:cstheme="minorBidi"/>
          <w:color w:val="000000"/>
          <w:sz w:val="32"/>
          <w:szCs w:val="32"/>
        </w:rPr>
        <w:t>网络内发布，为用户提供服务。</w:t>
      </w:r>
    </w:p>
    <w:p w:rsidR="00AD35EA" w:rsidRDefault="00AD35EA" w:rsidP="00AD35EA">
      <w:pPr>
        <w:spacing w:line="360" w:lineRule="auto"/>
        <w:ind w:firstLineChars="200" w:firstLine="640"/>
        <w:rPr>
          <w:rFonts w:ascii="仿宋_GB2312" w:eastAsia="仿宋_GB2312" w:hAnsi="华文仿宋" w:cstheme="minorBidi"/>
          <w:color w:val="000000"/>
          <w:sz w:val="32"/>
          <w:szCs w:val="32"/>
        </w:rPr>
      </w:pPr>
      <w:r w:rsidRPr="006C4556">
        <w:rPr>
          <w:rFonts w:ascii="仿宋_GB2312" w:eastAsia="仿宋_GB2312" w:hAnsi="华文仿宋" w:cstheme="minorBidi"/>
          <w:color w:val="000000"/>
          <w:sz w:val="32"/>
          <w:szCs w:val="32"/>
        </w:rPr>
        <w:t>3</w:t>
      </w:r>
      <w:r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.</w:t>
      </w:r>
      <w:r w:rsidRPr="006C4556">
        <w:rPr>
          <w:rFonts w:ascii="仿宋_GB2312" w:eastAsia="仿宋_GB2312" w:hAnsi="华文仿宋" w:cstheme="minorBidi" w:hint="eastAsia"/>
          <w:color w:val="000000"/>
          <w:sz w:val="32"/>
          <w:szCs w:val="32"/>
        </w:rPr>
        <w:t>第三方质检报告。</w:t>
      </w:r>
    </w:p>
    <w:p w:rsidR="00AD35EA" w:rsidRPr="00AA3F99" w:rsidRDefault="00AD35EA" w:rsidP="00AD35EA">
      <w:pPr>
        <w:widowControl/>
        <w:spacing w:line="360" w:lineRule="auto"/>
        <w:ind w:firstLineChars="200" w:firstLine="643"/>
        <w:jc w:val="left"/>
        <w:rPr>
          <w:rFonts w:ascii="仿宋_GB2312" w:eastAsia="仿宋_GB2312" w:hAnsi="华文中宋" w:cstheme="minorBidi"/>
          <w:b/>
          <w:sz w:val="32"/>
          <w:szCs w:val="36"/>
        </w:rPr>
      </w:pPr>
      <w:r w:rsidRPr="00AA3F99">
        <w:rPr>
          <w:rFonts w:ascii="仿宋_GB2312" w:eastAsia="仿宋_GB2312" w:hAnsi="华文中宋" w:cstheme="minorBidi" w:hint="eastAsia"/>
          <w:b/>
          <w:sz w:val="32"/>
          <w:szCs w:val="36"/>
        </w:rPr>
        <w:lastRenderedPageBreak/>
        <w:t>注: 相关规则及表格请登录推广工程网站“文件下载”栏目查看。网址：http://www.ndlib.cn/cswjxz/）。</w:t>
      </w:r>
    </w:p>
    <w:p w:rsidR="00FF1284" w:rsidRPr="00AD35EA" w:rsidRDefault="00FF1284"/>
    <w:sectPr w:rsidR="00FF1284" w:rsidRPr="00AD3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284" w:rsidRDefault="00FF1284" w:rsidP="00AD35EA">
      <w:r>
        <w:separator/>
      </w:r>
    </w:p>
  </w:endnote>
  <w:endnote w:type="continuationSeparator" w:id="1">
    <w:p w:rsidR="00FF1284" w:rsidRDefault="00FF1284" w:rsidP="00AD3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Yg2gj">
    <w:altName w:val="创艺简标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284" w:rsidRDefault="00FF1284" w:rsidP="00AD35EA">
      <w:r>
        <w:separator/>
      </w:r>
    </w:p>
  </w:footnote>
  <w:footnote w:type="continuationSeparator" w:id="1">
    <w:p w:rsidR="00FF1284" w:rsidRDefault="00FF1284" w:rsidP="00AD35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35EA"/>
    <w:rsid w:val="00AD35EA"/>
    <w:rsid w:val="00FF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3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35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35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35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qinghua</dc:creator>
  <cp:keywords/>
  <dc:description/>
  <cp:lastModifiedBy>qinghua</cp:lastModifiedBy>
  <cp:revision>2</cp:revision>
  <dcterms:created xsi:type="dcterms:W3CDTF">2015-09-18T05:14:00Z</dcterms:created>
  <dcterms:modified xsi:type="dcterms:W3CDTF">2015-09-18T05:15:00Z</dcterms:modified>
</cp:coreProperties>
</file>