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B71" w:rsidRPr="00263770" w:rsidRDefault="007A7B71" w:rsidP="007A7B71">
      <w:pPr>
        <w:spacing w:line="560" w:lineRule="exact"/>
        <w:rPr>
          <w:rFonts w:ascii="黑体" w:eastAsia="黑体" w:hAnsi="黑体"/>
          <w:sz w:val="32"/>
          <w:szCs w:val="32"/>
        </w:rPr>
      </w:pPr>
      <w:r w:rsidRPr="00263770">
        <w:rPr>
          <w:rFonts w:ascii="黑体" w:eastAsia="黑体" w:hAnsi="黑体" w:hint="eastAsia"/>
          <w:sz w:val="32"/>
          <w:szCs w:val="32"/>
        </w:rPr>
        <w:t>附件2</w:t>
      </w:r>
    </w:p>
    <w:p w:rsidR="007A7B71" w:rsidRPr="00263770" w:rsidRDefault="007A7B71" w:rsidP="007A7B71">
      <w:pPr>
        <w:spacing w:line="560" w:lineRule="exact"/>
        <w:jc w:val="center"/>
        <w:rPr>
          <w:rFonts w:ascii="方正小标宋简体" w:eastAsia="方正小标宋简体" w:hAnsi="华文中宋"/>
          <w:sz w:val="44"/>
          <w:szCs w:val="32"/>
        </w:rPr>
      </w:pPr>
      <w:r w:rsidRPr="00263770">
        <w:rPr>
          <w:rFonts w:ascii="方正小标宋简体" w:eastAsia="方正小标宋简体" w:hAnsi="华文中宋" w:hint="eastAsia"/>
          <w:sz w:val="44"/>
          <w:szCs w:val="32"/>
        </w:rPr>
        <w:t>数字图书馆推广工程2015年省级图书馆</w:t>
      </w:r>
    </w:p>
    <w:p w:rsidR="007A7B71" w:rsidRPr="00263770" w:rsidRDefault="007A7B71" w:rsidP="007A7B71">
      <w:pPr>
        <w:spacing w:line="560" w:lineRule="exact"/>
        <w:jc w:val="center"/>
        <w:rPr>
          <w:rFonts w:ascii="方正小标宋简体" w:eastAsia="方正小标宋简体" w:hAnsi="华文中宋"/>
          <w:sz w:val="44"/>
          <w:szCs w:val="32"/>
        </w:rPr>
      </w:pPr>
      <w:r w:rsidRPr="00263770">
        <w:rPr>
          <w:rFonts w:ascii="方正小标宋简体" w:eastAsia="方正小标宋简体" w:hAnsi="华文中宋" w:hint="eastAsia"/>
          <w:sz w:val="44"/>
          <w:szCs w:val="32"/>
        </w:rPr>
        <w:t>服务推广工作任务</w:t>
      </w:r>
    </w:p>
    <w:p w:rsidR="007A7B71" w:rsidRPr="00263770" w:rsidRDefault="007A7B71" w:rsidP="007A7B71">
      <w:pPr>
        <w:spacing w:line="560" w:lineRule="exact"/>
        <w:ind w:firstLineChars="200" w:firstLine="640"/>
        <w:rPr>
          <w:rFonts w:ascii="仿宋_GB2312" w:eastAsia="仿宋_GB2312" w:hAnsi="华文中宋"/>
          <w:sz w:val="32"/>
          <w:szCs w:val="32"/>
        </w:rPr>
      </w:pPr>
    </w:p>
    <w:p w:rsidR="007A7B71" w:rsidRPr="00263770" w:rsidRDefault="007A7B71" w:rsidP="007A7B71">
      <w:pPr>
        <w:spacing w:line="560" w:lineRule="exact"/>
        <w:ind w:firstLineChars="200" w:firstLine="640"/>
        <w:rPr>
          <w:rFonts w:ascii="仿宋_GB2312" w:eastAsia="仿宋_GB2312" w:hAnsi="华文中宋"/>
          <w:sz w:val="32"/>
          <w:szCs w:val="32"/>
        </w:rPr>
      </w:pPr>
      <w:r w:rsidRPr="00263770">
        <w:rPr>
          <w:rFonts w:ascii="仿宋_GB2312" w:eastAsia="仿宋_GB2312" w:hAnsi="华文中宋" w:hint="eastAsia"/>
          <w:sz w:val="32"/>
          <w:szCs w:val="32"/>
        </w:rPr>
        <w:t>2015年，各省馆应利用</w:t>
      </w:r>
      <w:proofErr w:type="gramStart"/>
      <w:r w:rsidRPr="00263770">
        <w:rPr>
          <w:rFonts w:ascii="仿宋_GB2312" w:eastAsia="仿宋_GB2312" w:hAnsi="华文中宋" w:hint="eastAsia"/>
          <w:sz w:val="32"/>
          <w:szCs w:val="32"/>
        </w:rPr>
        <w:t>好推广</w:t>
      </w:r>
      <w:proofErr w:type="gramEnd"/>
      <w:r w:rsidRPr="00263770">
        <w:rPr>
          <w:rFonts w:ascii="仿宋_GB2312" w:eastAsia="仿宋_GB2312" w:hAnsi="华文中宋" w:hint="eastAsia"/>
          <w:sz w:val="32"/>
          <w:szCs w:val="32"/>
        </w:rPr>
        <w:t>工程服务推广中央转移支付经费，带动地市级图书馆，积极开展省内数字图书馆服务宣传和人才培训工作。</w:t>
      </w:r>
    </w:p>
    <w:p w:rsidR="007A7B71" w:rsidRPr="00263770" w:rsidRDefault="007A7B71" w:rsidP="007A7B71">
      <w:pPr>
        <w:spacing w:line="560" w:lineRule="exact"/>
        <w:ind w:firstLineChars="200" w:firstLine="640"/>
        <w:rPr>
          <w:rFonts w:ascii="黑体" w:eastAsia="黑体" w:hAnsi="黑体"/>
          <w:sz w:val="32"/>
          <w:szCs w:val="32"/>
        </w:rPr>
      </w:pPr>
      <w:r w:rsidRPr="00263770">
        <w:rPr>
          <w:rFonts w:ascii="黑体" w:eastAsia="黑体" w:hAnsi="黑体" w:hint="eastAsia"/>
          <w:sz w:val="32"/>
          <w:szCs w:val="32"/>
        </w:rPr>
        <w:t>一、服务宣传工作任务</w:t>
      </w:r>
    </w:p>
    <w:p w:rsidR="007A7B71" w:rsidRPr="00263770" w:rsidRDefault="007A7B71" w:rsidP="007A7B71">
      <w:pPr>
        <w:spacing w:line="560" w:lineRule="exact"/>
        <w:ind w:firstLineChars="200" w:firstLine="643"/>
        <w:rPr>
          <w:rFonts w:ascii="仿宋_GB2312" w:eastAsia="仿宋_GB2312" w:hAnsi="华文中宋"/>
          <w:b/>
          <w:sz w:val="32"/>
          <w:szCs w:val="32"/>
        </w:rPr>
      </w:pPr>
      <w:r w:rsidRPr="00263770">
        <w:rPr>
          <w:rFonts w:ascii="仿宋_GB2312" w:eastAsia="仿宋_GB2312" w:hAnsi="华文中宋" w:hint="eastAsia"/>
          <w:b/>
          <w:sz w:val="32"/>
          <w:szCs w:val="32"/>
        </w:rPr>
        <w:t>（一）积极参与国家图书馆组织的服务宣传活动</w:t>
      </w:r>
    </w:p>
    <w:p w:rsidR="007A7B71" w:rsidRPr="00263770" w:rsidRDefault="007A7B71" w:rsidP="007A7B71">
      <w:pPr>
        <w:spacing w:line="560" w:lineRule="exact"/>
        <w:ind w:firstLineChars="200" w:firstLine="640"/>
        <w:rPr>
          <w:rFonts w:ascii="仿宋_GB2312" w:eastAsia="仿宋_GB2312" w:hAnsi="华文中宋"/>
          <w:sz w:val="32"/>
          <w:szCs w:val="32"/>
        </w:rPr>
      </w:pPr>
      <w:r w:rsidRPr="00263770">
        <w:rPr>
          <w:rFonts w:ascii="仿宋_GB2312" w:eastAsia="仿宋_GB2312" w:hAnsi="华文中宋" w:hint="eastAsia"/>
          <w:sz w:val="32"/>
          <w:szCs w:val="32"/>
        </w:rPr>
        <w:t>各地图书馆要围绕年度服务宣传主题，积极参与国家图书馆组织的全国性服务活动，包括但不限于“网络书香过大年”活动、数字阅读推广系列活动等。</w:t>
      </w:r>
    </w:p>
    <w:p w:rsidR="007A7B71" w:rsidRPr="00263770" w:rsidRDefault="007A7B71" w:rsidP="007A7B71">
      <w:pPr>
        <w:spacing w:line="560" w:lineRule="exact"/>
        <w:ind w:firstLineChars="200" w:firstLine="643"/>
        <w:rPr>
          <w:rFonts w:ascii="仿宋_GB2312" w:eastAsia="仿宋_GB2312" w:hAnsi="华文中宋"/>
          <w:b/>
          <w:sz w:val="32"/>
          <w:szCs w:val="32"/>
        </w:rPr>
      </w:pPr>
      <w:r w:rsidRPr="00263770">
        <w:rPr>
          <w:rFonts w:ascii="仿宋_GB2312" w:eastAsia="仿宋_GB2312" w:hAnsi="华文中宋" w:hint="eastAsia"/>
          <w:b/>
          <w:sz w:val="32"/>
          <w:szCs w:val="32"/>
        </w:rPr>
        <w:t>（二）自主开展本地服务宣传活动</w:t>
      </w:r>
    </w:p>
    <w:p w:rsidR="007A7B71" w:rsidRPr="00263770" w:rsidRDefault="007A7B71" w:rsidP="007A7B71">
      <w:pPr>
        <w:spacing w:line="560" w:lineRule="exact"/>
        <w:ind w:firstLineChars="200" w:firstLine="640"/>
        <w:rPr>
          <w:rFonts w:ascii="仿宋_GB2312" w:eastAsia="仿宋_GB2312" w:hAnsi="华文中宋"/>
          <w:sz w:val="32"/>
          <w:szCs w:val="32"/>
        </w:rPr>
      </w:pPr>
      <w:r w:rsidRPr="00263770">
        <w:rPr>
          <w:rFonts w:ascii="仿宋_GB2312" w:eastAsia="仿宋_GB2312" w:hAnsi="华文中宋" w:hint="eastAsia"/>
          <w:sz w:val="32"/>
          <w:szCs w:val="32"/>
        </w:rPr>
        <w:t>年内省</w:t>
      </w:r>
      <w:proofErr w:type="gramStart"/>
      <w:r w:rsidRPr="00263770">
        <w:rPr>
          <w:rFonts w:ascii="仿宋_GB2312" w:eastAsia="仿宋_GB2312" w:hAnsi="华文中宋" w:hint="eastAsia"/>
          <w:sz w:val="32"/>
          <w:szCs w:val="32"/>
        </w:rPr>
        <w:t>馆组织</w:t>
      </w:r>
      <w:proofErr w:type="gramEnd"/>
      <w:r w:rsidRPr="00263770">
        <w:rPr>
          <w:rFonts w:ascii="仿宋_GB2312" w:eastAsia="仿宋_GB2312" w:hAnsi="华文中宋" w:hint="eastAsia"/>
          <w:sz w:val="32"/>
          <w:szCs w:val="32"/>
        </w:rPr>
        <w:t>开展服务活动不得少于2次。各地图书馆应结合地方特点，采取丰富多彩的形式，自主开展各种服务活动。充分利用各类新媒体，针对不同用户群体，广泛开展线上线下活动。</w:t>
      </w:r>
    </w:p>
    <w:p w:rsidR="007A7B71" w:rsidRPr="00263770" w:rsidRDefault="007A7B71" w:rsidP="007A7B71">
      <w:pPr>
        <w:spacing w:line="560" w:lineRule="exact"/>
        <w:ind w:firstLineChars="200" w:firstLine="643"/>
        <w:rPr>
          <w:rFonts w:ascii="仿宋_GB2312" w:eastAsia="仿宋_GB2312" w:hAnsi="华文中宋"/>
          <w:b/>
          <w:sz w:val="32"/>
          <w:szCs w:val="32"/>
        </w:rPr>
      </w:pPr>
      <w:r w:rsidRPr="00263770">
        <w:rPr>
          <w:rFonts w:ascii="仿宋_GB2312" w:eastAsia="仿宋_GB2312" w:hAnsi="华文中宋" w:hint="eastAsia"/>
          <w:b/>
          <w:sz w:val="32"/>
          <w:szCs w:val="32"/>
        </w:rPr>
        <w:t>（三）策划媒体宣传报道</w:t>
      </w:r>
    </w:p>
    <w:p w:rsidR="007A7B71" w:rsidRPr="00263770" w:rsidRDefault="007A7B71" w:rsidP="007A7B71">
      <w:pPr>
        <w:spacing w:line="560" w:lineRule="exact"/>
        <w:ind w:firstLineChars="200" w:firstLine="640"/>
        <w:rPr>
          <w:rFonts w:ascii="仿宋_GB2312" w:eastAsia="仿宋_GB2312" w:hAnsi="华文中宋"/>
          <w:sz w:val="32"/>
          <w:szCs w:val="32"/>
        </w:rPr>
      </w:pPr>
      <w:r w:rsidRPr="00263770">
        <w:rPr>
          <w:rFonts w:ascii="仿宋_GB2312" w:eastAsia="仿宋_GB2312" w:hAnsi="华文中宋" w:hint="eastAsia"/>
          <w:sz w:val="32"/>
          <w:szCs w:val="32"/>
        </w:rPr>
        <w:t>在开展推广工程建设和服务活动的同时，各省级图书馆应积极统筹本省地市级图书馆，充分利用广播、电视、报刊平面媒体，以及微博、</w:t>
      </w:r>
      <w:proofErr w:type="gramStart"/>
      <w:r w:rsidRPr="00263770">
        <w:rPr>
          <w:rFonts w:ascii="仿宋_GB2312" w:eastAsia="仿宋_GB2312" w:hAnsi="华文中宋" w:hint="eastAsia"/>
          <w:sz w:val="32"/>
          <w:szCs w:val="32"/>
        </w:rPr>
        <w:t>微信等</w:t>
      </w:r>
      <w:proofErr w:type="gramEnd"/>
      <w:r w:rsidRPr="00263770">
        <w:rPr>
          <w:rFonts w:ascii="仿宋_GB2312" w:eastAsia="仿宋_GB2312" w:hAnsi="华文中宋" w:hint="eastAsia"/>
          <w:sz w:val="32"/>
          <w:szCs w:val="32"/>
        </w:rPr>
        <w:t>新兴媒体，策划专题或系列报道，为工程的健康发展营造良好的舆论氛围。</w:t>
      </w:r>
    </w:p>
    <w:p w:rsidR="007A7B71" w:rsidRPr="00263770" w:rsidRDefault="007A7B71" w:rsidP="007A7B71">
      <w:pPr>
        <w:spacing w:line="560" w:lineRule="exact"/>
        <w:ind w:firstLineChars="200" w:firstLine="643"/>
        <w:rPr>
          <w:rFonts w:ascii="仿宋_GB2312" w:eastAsia="仿宋_GB2312" w:hAnsi="华文中宋"/>
          <w:b/>
          <w:sz w:val="32"/>
          <w:szCs w:val="32"/>
        </w:rPr>
      </w:pPr>
      <w:r w:rsidRPr="00263770">
        <w:rPr>
          <w:rFonts w:ascii="仿宋_GB2312" w:eastAsia="仿宋_GB2312" w:hAnsi="华文中宋" w:hint="eastAsia"/>
          <w:b/>
          <w:sz w:val="32"/>
          <w:szCs w:val="32"/>
        </w:rPr>
        <w:t>（四）总结报送服务宣传材料</w:t>
      </w:r>
    </w:p>
    <w:p w:rsidR="007A7B71" w:rsidRPr="003E3FBC" w:rsidRDefault="007A7B71" w:rsidP="007A7B71">
      <w:pPr>
        <w:spacing w:line="560" w:lineRule="exact"/>
        <w:ind w:firstLineChars="200" w:firstLine="640"/>
        <w:rPr>
          <w:rFonts w:ascii="仿宋_GB2312" w:eastAsia="仿宋_GB2312" w:hAnsi="华文中宋"/>
          <w:sz w:val="32"/>
          <w:szCs w:val="32"/>
        </w:rPr>
      </w:pPr>
      <w:r w:rsidRPr="003E3FBC">
        <w:rPr>
          <w:rFonts w:ascii="仿宋_GB2312" w:eastAsia="仿宋_GB2312" w:hAnsi="华文中宋" w:hint="eastAsia"/>
          <w:sz w:val="32"/>
          <w:szCs w:val="32"/>
        </w:rPr>
        <w:t>省级图书馆要统筹本省地市级图书馆，制定本省年度服</w:t>
      </w:r>
      <w:r w:rsidRPr="003E3FBC">
        <w:rPr>
          <w:rFonts w:ascii="仿宋_GB2312" w:eastAsia="仿宋_GB2312" w:hAnsi="华文中宋" w:hint="eastAsia"/>
          <w:sz w:val="32"/>
          <w:szCs w:val="32"/>
        </w:rPr>
        <w:lastRenderedPageBreak/>
        <w:t>务宣传计划，组织策划好各级图书馆的服务宣传工作，做好工作总结，提交国家图书馆汇总报送。各地各级图书馆要完善宣传报送渠道，积极报送服务推广过程中涌现出的优秀案例。将各次服务活动的相关文档、照片、视频、媒体新闻报道等素材提交国家图书馆。</w:t>
      </w:r>
    </w:p>
    <w:p w:rsidR="007A7B71" w:rsidRPr="00263770" w:rsidRDefault="007A7B71" w:rsidP="007A7B71">
      <w:pPr>
        <w:spacing w:line="560" w:lineRule="exact"/>
        <w:ind w:firstLineChars="200" w:firstLine="640"/>
        <w:rPr>
          <w:rFonts w:ascii="黑体" w:eastAsia="黑体" w:hAnsi="黑体"/>
          <w:sz w:val="32"/>
          <w:szCs w:val="32"/>
        </w:rPr>
      </w:pPr>
      <w:r w:rsidRPr="00263770">
        <w:rPr>
          <w:rFonts w:ascii="黑体" w:eastAsia="黑体" w:hAnsi="黑体" w:hint="eastAsia"/>
          <w:sz w:val="32"/>
          <w:szCs w:val="32"/>
        </w:rPr>
        <w:t>二、人才培训工作任务</w:t>
      </w:r>
    </w:p>
    <w:p w:rsidR="007A7B71" w:rsidRPr="00263770" w:rsidRDefault="007A7B71" w:rsidP="007A7B71">
      <w:pPr>
        <w:spacing w:line="560" w:lineRule="exact"/>
        <w:ind w:firstLineChars="200" w:firstLine="643"/>
        <w:rPr>
          <w:rFonts w:ascii="仿宋_GB2312" w:eastAsia="仿宋_GB2312" w:hAnsi="华文中宋"/>
          <w:b/>
          <w:sz w:val="32"/>
          <w:szCs w:val="32"/>
        </w:rPr>
      </w:pPr>
      <w:r w:rsidRPr="00263770">
        <w:rPr>
          <w:rFonts w:ascii="仿宋_GB2312" w:eastAsia="仿宋_GB2312" w:hAnsi="华文中宋" w:hint="eastAsia"/>
          <w:b/>
          <w:sz w:val="32"/>
          <w:szCs w:val="32"/>
        </w:rPr>
        <w:t>（一）组织开展区域培训</w:t>
      </w:r>
    </w:p>
    <w:p w:rsidR="007A7B71" w:rsidRPr="003E3FBC" w:rsidRDefault="007A7B71" w:rsidP="007A7B71">
      <w:pPr>
        <w:spacing w:line="560" w:lineRule="exact"/>
        <w:ind w:firstLineChars="200" w:firstLine="640"/>
        <w:rPr>
          <w:rFonts w:ascii="仿宋_GB2312" w:eastAsia="仿宋_GB2312" w:hAnsi="华文中宋"/>
          <w:sz w:val="32"/>
          <w:szCs w:val="32"/>
        </w:rPr>
      </w:pPr>
      <w:r w:rsidRPr="003E3FBC">
        <w:rPr>
          <w:rFonts w:ascii="仿宋_GB2312" w:eastAsia="仿宋_GB2312" w:hAnsi="华文中宋" w:hint="eastAsia"/>
          <w:sz w:val="32"/>
          <w:szCs w:val="32"/>
        </w:rPr>
        <w:t>各省级图书馆年内组织不少于3次的数字图书馆专题培训。各馆培训可以自行开展，也可联系国家图书馆的推广工程培训联络人进行师资推荐。</w:t>
      </w:r>
    </w:p>
    <w:p w:rsidR="007A7B71" w:rsidRPr="00263770" w:rsidRDefault="007A7B71" w:rsidP="007A7B71">
      <w:pPr>
        <w:spacing w:line="560" w:lineRule="exact"/>
        <w:ind w:firstLineChars="200" w:firstLine="643"/>
        <w:rPr>
          <w:rFonts w:ascii="仿宋_GB2312" w:eastAsia="仿宋_GB2312" w:hAnsi="华文中宋"/>
          <w:b/>
          <w:sz w:val="32"/>
          <w:szCs w:val="32"/>
        </w:rPr>
      </w:pPr>
      <w:r w:rsidRPr="00263770">
        <w:rPr>
          <w:rFonts w:ascii="仿宋_GB2312" w:eastAsia="仿宋_GB2312" w:hAnsi="华文中宋" w:hint="eastAsia"/>
          <w:b/>
          <w:sz w:val="32"/>
          <w:szCs w:val="32"/>
        </w:rPr>
        <w:t>（二）继续组织“网络书香讲坛”培训</w:t>
      </w:r>
    </w:p>
    <w:p w:rsidR="007A7B71" w:rsidRPr="003E3FBC" w:rsidRDefault="007A7B71" w:rsidP="007A7B71">
      <w:pPr>
        <w:spacing w:line="560" w:lineRule="exact"/>
        <w:ind w:firstLineChars="200" w:firstLine="640"/>
        <w:rPr>
          <w:rFonts w:ascii="仿宋_GB2312" w:eastAsia="仿宋_GB2312" w:hAnsi="华文中宋"/>
          <w:sz w:val="32"/>
          <w:szCs w:val="32"/>
        </w:rPr>
      </w:pPr>
      <w:r w:rsidRPr="003E3FBC">
        <w:rPr>
          <w:rFonts w:ascii="仿宋_GB2312" w:eastAsia="仿宋_GB2312" w:hAnsi="华文中宋" w:hint="eastAsia"/>
          <w:sz w:val="32"/>
          <w:szCs w:val="32"/>
        </w:rPr>
        <w:t>由各省级图书馆联络人组织全省各级图书馆相关人员进行集中或分散学习,同时汇总全省“网络书香讲坛”的参与人数、现场照片和心得体会，以邮件的形式报送国家图书馆。</w:t>
      </w:r>
    </w:p>
    <w:p w:rsidR="007A7B71" w:rsidRPr="00263770" w:rsidRDefault="007A7B71" w:rsidP="007A7B71">
      <w:pPr>
        <w:spacing w:line="560" w:lineRule="exact"/>
        <w:ind w:firstLineChars="200" w:firstLine="643"/>
        <w:rPr>
          <w:rFonts w:ascii="仿宋_GB2312" w:eastAsia="仿宋_GB2312" w:hAnsi="华文中宋"/>
          <w:b/>
          <w:sz w:val="32"/>
          <w:szCs w:val="32"/>
        </w:rPr>
      </w:pPr>
      <w:r w:rsidRPr="00263770">
        <w:rPr>
          <w:rFonts w:ascii="仿宋_GB2312" w:eastAsia="仿宋_GB2312" w:hAnsi="华文中宋" w:hint="eastAsia"/>
          <w:b/>
          <w:sz w:val="32"/>
          <w:szCs w:val="32"/>
        </w:rPr>
        <w:t>（三）培训资料的整理和提交</w:t>
      </w:r>
    </w:p>
    <w:p w:rsidR="007A7B71" w:rsidRPr="003E3FBC" w:rsidRDefault="007A7B71" w:rsidP="007A7B71">
      <w:pPr>
        <w:spacing w:line="560" w:lineRule="exact"/>
        <w:ind w:firstLineChars="200" w:firstLine="640"/>
        <w:rPr>
          <w:rFonts w:ascii="仿宋_GB2312" w:eastAsia="仿宋_GB2312" w:hAnsi="华文中宋"/>
          <w:sz w:val="32"/>
          <w:szCs w:val="32"/>
        </w:rPr>
      </w:pPr>
      <w:r w:rsidRPr="003E3FBC">
        <w:rPr>
          <w:rFonts w:ascii="仿宋_GB2312" w:eastAsia="仿宋_GB2312" w:hAnsi="华文中宋" w:hint="eastAsia"/>
          <w:sz w:val="32"/>
          <w:szCs w:val="32"/>
        </w:rPr>
        <w:t>各级图书馆开展培训的同时，应注重对培训资源的整理，同时，做好工作总结，提交国家图书馆汇总报送。</w:t>
      </w:r>
    </w:p>
    <w:p w:rsidR="00AE6D8C" w:rsidRPr="007A7B71" w:rsidRDefault="00AE6D8C">
      <w:bookmarkStart w:id="0" w:name="_GoBack"/>
      <w:bookmarkEnd w:id="0"/>
    </w:p>
    <w:sectPr w:rsidR="00AE6D8C" w:rsidRPr="007A7B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B71"/>
    <w:rsid w:val="007A7B71"/>
    <w:rsid w:val="00AE6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B7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B7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qinghua</dc:creator>
  <cp:lastModifiedBy>qinghua</cp:lastModifiedBy>
  <cp:revision>1</cp:revision>
  <dcterms:created xsi:type="dcterms:W3CDTF">2015-03-16T06:20:00Z</dcterms:created>
  <dcterms:modified xsi:type="dcterms:W3CDTF">2015-03-16T06:20:00Z</dcterms:modified>
</cp:coreProperties>
</file>