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7B0" w:rsidRPr="00AC36B5" w:rsidRDefault="00E347B0" w:rsidP="00E347B0">
      <w:pPr>
        <w:spacing w:line="56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推广工程</w:t>
      </w:r>
      <w:r w:rsidRPr="00AC36B5">
        <w:rPr>
          <w:rFonts w:ascii="方正小标宋简体" w:eastAsia="方正小标宋简体" w:hAnsi="华文中宋" w:hint="eastAsia"/>
          <w:sz w:val="44"/>
          <w:szCs w:val="44"/>
        </w:rPr>
        <w:t>资源整合服务项目建设</w:t>
      </w:r>
      <w:r w:rsidR="00C8465D">
        <w:rPr>
          <w:rFonts w:ascii="方正小标宋简体" w:eastAsia="方正小标宋简体" w:hAnsi="华文中宋" w:hint="eastAsia"/>
          <w:sz w:val="44"/>
          <w:szCs w:val="44"/>
        </w:rPr>
        <w:t>要求</w:t>
      </w:r>
      <w:bookmarkStart w:id="0" w:name="_GoBack"/>
      <w:bookmarkEnd w:id="0"/>
      <w:r w:rsidRPr="00AC36B5">
        <w:rPr>
          <w:rFonts w:ascii="方正小标宋简体" w:eastAsia="方正小标宋简体" w:hAnsi="华文中宋" w:hint="eastAsia"/>
          <w:sz w:val="44"/>
          <w:szCs w:val="44"/>
        </w:rPr>
        <w:t>（</w:t>
      </w:r>
      <w:r w:rsidRPr="00AC36B5">
        <w:rPr>
          <w:rFonts w:ascii="方正小标宋简体" w:eastAsia="方正小标宋简体" w:hAnsi="华文中宋"/>
          <w:sz w:val="44"/>
          <w:szCs w:val="44"/>
        </w:rPr>
        <w:t>201</w:t>
      </w:r>
      <w:r>
        <w:rPr>
          <w:rFonts w:ascii="方正小标宋简体" w:eastAsia="方正小标宋简体" w:hAnsi="华文中宋" w:hint="eastAsia"/>
          <w:sz w:val="44"/>
          <w:szCs w:val="44"/>
        </w:rPr>
        <w:t>9</w:t>
      </w:r>
      <w:r w:rsidRPr="00AC36B5">
        <w:rPr>
          <w:rFonts w:ascii="方正小标宋简体" w:eastAsia="方正小标宋简体" w:hAnsi="华文中宋"/>
          <w:sz w:val="44"/>
          <w:szCs w:val="44"/>
        </w:rPr>
        <w:t>）</w:t>
      </w:r>
    </w:p>
    <w:p w:rsidR="00E347B0" w:rsidRPr="00AC36B5" w:rsidRDefault="00E347B0" w:rsidP="00E347B0">
      <w:pPr>
        <w:widowControl/>
        <w:spacing w:line="560" w:lineRule="exact"/>
        <w:jc w:val="left"/>
        <w:rPr>
          <w:rFonts w:ascii="仿宋_GB2312" w:eastAsia="仿宋_GB2312" w:hAnsi="华文中宋"/>
          <w:b/>
          <w:sz w:val="32"/>
          <w:szCs w:val="36"/>
        </w:rPr>
      </w:pPr>
    </w:p>
    <w:p w:rsidR="00E347B0" w:rsidRPr="00AC36B5" w:rsidRDefault="00E347B0" w:rsidP="00E347B0">
      <w:pPr>
        <w:spacing w:line="560" w:lineRule="exact"/>
        <w:ind w:firstLineChars="196" w:firstLine="627"/>
        <w:rPr>
          <w:rFonts w:ascii="黑体" w:eastAsia="黑体" w:hAnsi="黑体"/>
          <w:sz w:val="32"/>
          <w:szCs w:val="32"/>
        </w:rPr>
      </w:pPr>
      <w:r w:rsidRPr="00AC36B5">
        <w:rPr>
          <w:rFonts w:ascii="黑体" w:eastAsia="黑体" w:hAnsi="黑体" w:hint="eastAsia"/>
          <w:sz w:val="32"/>
          <w:szCs w:val="32"/>
        </w:rPr>
        <w:t>一、建设内容</w:t>
      </w:r>
    </w:p>
    <w:p w:rsidR="00E347B0" w:rsidRPr="00AC36B5" w:rsidRDefault="00E347B0" w:rsidP="00E53B68">
      <w:pPr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 w:rsidRPr="00AC36B5">
        <w:rPr>
          <w:rFonts w:ascii="仿宋_GB2312" w:eastAsia="仿宋_GB2312" w:hAnsi="华文仿宋" w:hint="eastAsia"/>
          <w:sz w:val="32"/>
          <w:szCs w:val="32"/>
        </w:rPr>
        <w:t>本项目</w:t>
      </w:r>
      <w:r w:rsidR="00E53B68">
        <w:rPr>
          <w:rFonts w:ascii="仿宋_GB2312" w:eastAsia="仿宋_GB2312" w:hAnsi="华文仿宋" w:hint="eastAsia"/>
          <w:sz w:val="32"/>
          <w:szCs w:val="32"/>
        </w:rPr>
        <w:t>重点开展</w:t>
      </w:r>
      <w:r w:rsidR="00E53B68">
        <w:rPr>
          <w:rFonts w:ascii="仿宋_GB2312" w:eastAsia="仿宋_GB2312" w:hAnsi="华文仿宋"/>
          <w:sz w:val="32"/>
          <w:szCs w:val="32"/>
        </w:rPr>
        <w:t>推广工程网络书香资源</w:t>
      </w:r>
      <w:r w:rsidR="00E53B68">
        <w:rPr>
          <w:rFonts w:ascii="仿宋_GB2312" w:eastAsia="仿宋_GB2312" w:hAnsi="华文仿宋" w:hint="eastAsia"/>
          <w:sz w:val="32"/>
          <w:szCs w:val="32"/>
        </w:rPr>
        <w:t>检索</w:t>
      </w:r>
      <w:r w:rsidR="00E53B68">
        <w:rPr>
          <w:rFonts w:ascii="仿宋_GB2312" w:eastAsia="仿宋_GB2312" w:hAnsi="华文仿宋"/>
          <w:sz w:val="32"/>
          <w:szCs w:val="32"/>
        </w:rPr>
        <w:t>平台的推广</w:t>
      </w:r>
      <w:r w:rsidR="00E53B68">
        <w:rPr>
          <w:rFonts w:ascii="仿宋_GB2312" w:eastAsia="仿宋_GB2312" w:hAnsi="华文仿宋" w:hint="eastAsia"/>
          <w:sz w:val="32"/>
          <w:szCs w:val="32"/>
        </w:rPr>
        <w:t>复用</w:t>
      </w:r>
      <w:r w:rsidR="00E53B68">
        <w:rPr>
          <w:rFonts w:ascii="仿宋_GB2312" w:eastAsia="仿宋_GB2312" w:hAnsi="华文仿宋"/>
          <w:sz w:val="32"/>
          <w:szCs w:val="32"/>
        </w:rPr>
        <w:t>工作，以便各级公共图书馆</w:t>
      </w:r>
      <w:r w:rsidR="00E53B68">
        <w:rPr>
          <w:rFonts w:ascii="仿宋_GB2312" w:eastAsia="仿宋_GB2312" w:hAnsi="华文仿宋" w:hint="eastAsia"/>
          <w:sz w:val="32"/>
          <w:szCs w:val="32"/>
        </w:rPr>
        <w:t>更加</w:t>
      </w:r>
      <w:r w:rsidR="00E53B68">
        <w:rPr>
          <w:rFonts w:ascii="仿宋_GB2312" w:eastAsia="仿宋_GB2312" w:hAnsi="华文仿宋"/>
          <w:sz w:val="32"/>
          <w:szCs w:val="32"/>
        </w:rPr>
        <w:t>便捷高效地利用</w:t>
      </w:r>
      <w:r w:rsidR="00E53B68">
        <w:rPr>
          <w:rFonts w:ascii="仿宋_GB2312" w:eastAsia="仿宋_GB2312" w:hAnsi="华文仿宋" w:hint="eastAsia"/>
          <w:sz w:val="32"/>
          <w:szCs w:val="32"/>
        </w:rPr>
        <w:t>该平台</w:t>
      </w:r>
      <w:r w:rsidR="00E53B68">
        <w:rPr>
          <w:rFonts w:ascii="仿宋_GB2312" w:eastAsia="仿宋_GB2312" w:hAnsi="华文仿宋"/>
          <w:sz w:val="32"/>
          <w:szCs w:val="32"/>
        </w:rPr>
        <w:t>，</w:t>
      </w:r>
      <w:r w:rsidR="00E53B68">
        <w:rPr>
          <w:rFonts w:ascii="仿宋_GB2312" w:eastAsia="仿宋_GB2312" w:hAnsi="华文仿宋" w:hint="eastAsia"/>
          <w:sz w:val="32"/>
          <w:szCs w:val="32"/>
        </w:rPr>
        <w:t>加快</w:t>
      </w:r>
      <w:r w:rsidR="00E53B68">
        <w:rPr>
          <w:rFonts w:ascii="仿宋_GB2312" w:eastAsia="仿宋_GB2312" w:hAnsi="华文仿宋"/>
          <w:sz w:val="32"/>
          <w:szCs w:val="32"/>
        </w:rPr>
        <w:t>实现</w:t>
      </w:r>
      <w:r w:rsidR="00E53B68">
        <w:rPr>
          <w:rFonts w:ascii="仿宋_GB2312" w:eastAsia="仿宋_GB2312" w:hAnsi="华文仿宋" w:hint="eastAsia"/>
          <w:sz w:val="32"/>
          <w:szCs w:val="32"/>
        </w:rPr>
        <w:t>资源</w:t>
      </w:r>
      <w:r w:rsidR="00E53B68">
        <w:rPr>
          <w:rFonts w:ascii="仿宋_GB2312" w:eastAsia="仿宋_GB2312" w:hAnsi="华文仿宋"/>
          <w:sz w:val="32"/>
          <w:szCs w:val="32"/>
        </w:rPr>
        <w:t>的一站式检索服务</w:t>
      </w:r>
      <w:r w:rsidR="00E53B68">
        <w:rPr>
          <w:rFonts w:ascii="仿宋_GB2312" w:eastAsia="仿宋_GB2312" w:hAnsi="华文仿宋" w:hint="eastAsia"/>
          <w:sz w:val="32"/>
          <w:szCs w:val="32"/>
        </w:rPr>
        <w:t>。</w:t>
      </w:r>
    </w:p>
    <w:p w:rsidR="00E347B0" w:rsidRPr="00AC36B5" w:rsidRDefault="00E347B0" w:rsidP="00E347B0">
      <w:pPr>
        <w:spacing w:line="560" w:lineRule="exact"/>
        <w:ind w:firstLineChars="196" w:firstLine="627"/>
        <w:rPr>
          <w:rFonts w:ascii="黑体" w:eastAsia="黑体" w:hAnsi="黑体"/>
          <w:sz w:val="32"/>
          <w:szCs w:val="32"/>
        </w:rPr>
      </w:pPr>
      <w:r w:rsidRPr="00AC36B5">
        <w:rPr>
          <w:rFonts w:ascii="黑体" w:eastAsia="黑体" w:hAnsi="黑体" w:hint="eastAsia"/>
          <w:sz w:val="32"/>
          <w:szCs w:val="32"/>
        </w:rPr>
        <w:t>二、</w:t>
      </w:r>
      <w:r w:rsidR="00E53B68">
        <w:rPr>
          <w:rFonts w:ascii="黑体" w:eastAsia="黑体" w:hAnsi="黑体" w:hint="eastAsia"/>
          <w:sz w:val="32"/>
          <w:szCs w:val="32"/>
        </w:rPr>
        <w:t>部署</w:t>
      </w:r>
      <w:r w:rsidR="00E53B68">
        <w:rPr>
          <w:rFonts w:ascii="黑体" w:eastAsia="黑体" w:hAnsi="黑体"/>
          <w:sz w:val="32"/>
          <w:szCs w:val="32"/>
        </w:rPr>
        <w:t>方式</w:t>
      </w:r>
      <w:r w:rsidR="00192F5B">
        <w:rPr>
          <w:rFonts w:ascii="黑体" w:eastAsia="黑体" w:hAnsi="黑体" w:hint="eastAsia"/>
          <w:sz w:val="32"/>
          <w:szCs w:val="32"/>
        </w:rPr>
        <w:t>及</w:t>
      </w:r>
      <w:r w:rsidR="00192F5B">
        <w:rPr>
          <w:rFonts w:ascii="黑体" w:eastAsia="黑体" w:hAnsi="黑体"/>
          <w:sz w:val="32"/>
          <w:szCs w:val="32"/>
        </w:rPr>
        <w:t>要求</w:t>
      </w:r>
    </w:p>
    <w:p w:rsidR="00E53B68" w:rsidRDefault="00E347B0" w:rsidP="00E53B68">
      <w:pPr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 w:rsidRPr="00AC36B5">
        <w:rPr>
          <w:rFonts w:ascii="仿宋_GB2312" w:eastAsia="仿宋_GB2312" w:hAnsi="华文仿宋"/>
          <w:sz w:val="32"/>
          <w:szCs w:val="32"/>
        </w:rPr>
        <w:t>1</w:t>
      </w:r>
      <w:r w:rsidRPr="00AC36B5">
        <w:rPr>
          <w:rFonts w:ascii="仿宋_GB2312" w:eastAsia="仿宋_GB2312" w:hAnsi="华文仿宋" w:hint="eastAsia"/>
          <w:sz w:val="32"/>
          <w:szCs w:val="32"/>
        </w:rPr>
        <w:t>．</w:t>
      </w:r>
      <w:r w:rsidR="00E53B68">
        <w:rPr>
          <w:rFonts w:ascii="仿宋_GB2312" w:eastAsia="仿宋_GB2312" w:hAnsi="华文仿宋" w:hint="eastAsia"/>
          <w:sz w:val="32"/>
          <w:szCs w:val="32"/>
        </w:rPr>
        <w:t>定制站点</w:t>
      </w:r>
    </w:p>
    <w:p w:rsidR="00E53B68" w:rsidRDefault="00E53B68" w:rsidP="00E53B68">
      <w:pPr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 w:rsidRPr="00E53B68">
        <w:rPr>
          <w:rFonts w:ascii="仿宋_GB2312" w:eastAsia="仿宋_GB2312" w:hAnsi="华文仿宋" w:hint="eastAsia"/>
          <w:sz w:val="32"/>
          <w:szCs w:val="32"/>
        </w:rPr>
        <w:t>此种方式适用于所有</w:t>
      </w:r>
      <w:r>
        <w:rPr>
          <w:rFonts w:ascii="仿宋_GB2312" w:eastAsia="仿宋_GB2312" w:hAnsi="华文仿宋" w:hint="eastAsia"/>
          <w:sz w:val="32"/>
          <w:szCs w:val="32"/>
        </w:rPr>
        <w:t>公共</w:t>
      </w:r>
      <w:r w:rsidRPr="00E53B68">
        <w:rPr>
          <w:rFonts w:ascii="仿宋_GB2312" w:eastAsia="仿宋_GB2312" w:hAnsi="华文仿宋" w:hint="eastAsia"/>
          <w:sz w:val="32"/>
          <w:szCs w:val="32"/>
        </w:rPr>
        <w:t>图书馆。申请馆可使用国家图书馆提供的工具，制作本地区个性化服务界面，获取推广工程网络书香资源检索平台的资源检索服务。此外，针对尚未建设本馆网站的地方图书馆，该模式在定制站点的基础上，可实现通知公告、留言板、站内搜索等门户网站的简单功能。</w:t>
      </w:r>
    </w:p>
    <w:p w:rsidR="006D1D07" w:rsidRDefault="0004608A" w:rsidP="00E53B68">
      <w:pPr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申报馆</w:t>
      </w:r>
      <w:r w:rsidR="006D1D07">
        <w:rPr>
          <w:rFonts w:ascii="仿宋_GB2312" w:eastAsia="仿宋_GB2312" w:hAnsi="华文仿宋" w:hint="eastAsia"/>
          <w:sz w:val="32"/>
          <w:szCs w:val="32"/>
        </w:rPr>
        <w:t>需</w:t>
      </w:r>
      <w:r w:rsidR="006D1D07">
        <w:rPr>
          <w:rFonts w:ascii="仿宋_GB2312" w:eastAsia="仿宋_GB2312" w:hAnsi="华文仿宋"/>
          <w:sz w:val="32"/>
          <w:szCs w:val="32"/>
        </w:rPr>
        <w:t>完成如下工作：</w:t>
      </w:r>
    </w:p>
    <w:p w:rsidR="006D1D07" w:rsidRPr="006D1D07" w:rsidRDefault="006D1D07" w:rsidP="006D1D07">
      <w:pPr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(</w:t>
      </w:r>
      <w:r>
        <w:rPr>
          <w:rFonts w:ascii="仿宋_GB2312" w:eastAsia="仿宋_GB2312" w:hAnsi="华文仿宋"/>
          <w:sz w:val="32"/>
          <w:szCs w:val="32"/>
        </w:rPr>
        <w:t>1)</w:t>
      </w:r>
      <w:r w:rsidRPr="006D1D07">
        <w:rPr>
          <w:rFonts w:ascii="仿宋_GB2312" w:eastAsia="仿宋_GB2312" w:hAnsi="华文仿宋" w:hint="eastAsia"/>
          <w:sz w:val="32"/>
          <w:szCs w:val="32"/>
        </w:rPr>
        <w:t>对定制的站点进行个性化配置，要求能够体现本馆特点。</w:t>
      </w:r>
    </w:p>
    <w:p w:rsidR="006D1D07" w:rsidRPr="006D1D07" w:rsidRDefault="006D1D07" w:rsidP="006D1D07">
      <w:pPr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(</w:t>
      </w:r>
      <w:r>
        <w:rPr>
          <w:rFonts w:ascii="仿宋_GB2312" w:eastAsia="仿宋_GB2312" w:hAnsi="华文仿宋"/>
          <w:sz w:val="32"/>
          <w:szCs w:val="32"/>
        </w:rPr>
        <w:t>2)</w:t>
      </w:r>
      <w:r w:rsidRPr="006D1D07">
        <w:rPr>
          <w:rFonts w:ascii="仿宋_GB2312" w:eastAsia="仿宋_GB2312" w:hAnsi="华文仿宋" w:hint="eastAsia"/>
          <w:sz w:val="32"/>
          <w:szCs w:val="32"/>
        </w:rPr>
        <w:t>在本馆官方网站设置服务入口。</w:t>
      </w:r>
    </w:p>
    <w:p w:rsidR="006D1D07" w:rsidRDefault="006D1D07" w:rsidP="006D1D07">
      <w:pPr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>(3)</w:t>
      </w:r>
      <w:r w:rsidRPr="006D1D07">
        <w:rPr>
          <w:rFonts w:ascii="仿宋_GB2312" w:eastAsia="仿宋_GB2312" w:hAnsi="华文仿宋" w:hint="eastAsia"/>
          <w:sz w:val="32"/>
          <w:szCs w:val="32"/>
        </w:rPr>
        <w:t>对所定制的站点进行日常维护，保证</w:t>
      </w:r>
      <w:r w:rsidR="00671BCA">
        <w:rPr>
          <w:rFonts w:ascii="仿宋_GB2312" w:eastAsia="仿宋_GB2312" w:hAnsi="华文仿宋" w:hint="eastAsia"/>
          <w:sz w:val="32"/>
          <w:szCs w:val="32"/>
        </w:rPr>
        <w:t>长期持续性</w:t>
      </w:r>
      <w:r w:rsidRPr="006D1D07">
        <w:rPr>
          <w:rFonts w:ascii="仿宋_GB2312" w:eastAsia="仿宋_GB2312" w:hAnsi="华文仿宋" w:hint="eastAsia"/>
          <w:sz w:val="32"/>
          <w:szCs w:val="32"/>
        </w:rPr>
        <w:t>服务。</w:t>
      </w:r>
    </w:p>
    <w:p w:rsidR="006D1D07" w:rsidRPr="006D1D07" w:rsidRDefault="006D1D07" w:rsidP="006D1D07">
      <w:pPr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>(4)</w:t>
      </w:r>
      <w:r w:rsidRPr="006D1D07">
        <w:rPr>
          <w:rFonts w:ascii="仿宋_GB2312" w:eastAsia="仿宋_GB2312" w:hAnsi="华文仿宋" w:hint="eastAsia"/>
          <w:sz w:val="32"/>
          <w:szCs w:val="32"/>
        </w:rPr>
        <w:t>对个性化的资源定期进行更新。</w:t>
      </w:r>
    </w:p>
    <w:p w:rsidR="006D1D07" w:rsidRPr="0004608A" w:rsidRDefault="006D1D07" w:rsidP="006D1D07">
      <w:pPr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>(5)</w:t>
      </w:r>
      <w:r w:rsidRPr="006D1D07">
        <w:rPr>
          <w:rFonts w:ascii="仿宋_GB2312" w:eastAsia="仿宋_GB2312" w:hAnsi="华文仿宋" w:hint="eastAsia"/>
          <w:sz w:val="32"/>
          <w:szCs w:val="32"/>
        </w:rPr>
        <w:t>对用户数据定期进行统计并提交工程。</w:t>
      </w:r>
    </w:p>
    <w:p w:rsidR="00E53B68" w:rsidRDefault="00E53B68" w:rsidP="00E53B68">
      <w:pPr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 xml:space="preserve">2. </w:t>
      </w:r>
      <w:r>
        <w:rPr>
          <w:rFonts w:ascii="仿宋_GB2312" w:eastAsia="仿宋_GB2312" w:hAnsi="华文仿宋" w:hint="eastAsia"/>
          <w:sz w:val="32"/>
          <w:szCs w:val="32"/>
        </w:rPr>
        <w:t>开放</w:t>
      </w:r>
      <w:r>
        <w:rPr>
          <w:rFonts w:ascii="仿宋_GB2312" w:eastAsia="仿宋_GB2312" w:hAnsi="华文仿宋"/>
          <w:sz w:val="32"/>
          <w:szCs w:val="32"/>
        </w:rPr>
        <w:t>接口</w:t>
      </w:r>
    </w:p>
    <w:p w:rsidR="00E53B68" w:rsidRDefault="00E53B68" w:rsidP="00E53B68">
      <w:pPr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 w:rsidRPr="00E53B68">
        <w:rPr>
          <w:rFonts w:ascii="仿宋_GB2312" w:eastAsia="仿宋_GB2312" w:hAnsi="华文仿宋" w:hint="eastAsia"/>
          <w:sz w:val="32"/>
          <w:szCs w:val="32"/>
        </w:rPr>
        <w:t>此种方式适用于已建有数字资源统一检索发布平台的</w:t>
      </w:r>
      <w:r w:rsidRPr="00E53B68">
        <w:rPr>
          <w:rFonts w:ascii="仿宋_GB2312" w:eastAsia="仿宋_GB2312" w:hAnsi="华文仿宋" w:hint="eastAsia"/>
          <w:sz w:val="32"/>
          <w:szCs w:val="32"/>
        </w:rPr>
        <w:lastRenderedPageBreak/>
        <w:t>省市级图书馆。申请馆在对本馆原平台进行改造的基础上，将网络书香资源检索平台的元数据检索功能嵌入本地的检索平台，实现原平台内资源与推广工程数字资源的一站式检索服务。</w:t>
      </w:r>
    </w:p>
    <w:p w:rsidR="006D1D07" w:rsidRDefault="006D1D07" w:rsidP="006D1D07">
      <w:pPr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申报馆需</w:t>
      </w:r>
      <w:r>
        <w:rPr>
          <w:rFonts w:ascii="仿宋_GB2312" w:eastAsia="仿宋_GB2312" w:hAnsi="华文仿宋"/>
          <w:sz w:val="32"/>
          <w:szCs w:val="32"/>
        </w:rPr>
        <w:t>完成如下工作：</w:t>
      </w:r>
    </w:p>
    <w:p w:rsidR="006D1D07" w:rsidRPr="006D1D07" w:rsidRDefault="006D1D07" w:rsidP="006D1D07">
      <w:pPr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(</w:t>
      </w:r>
      <w:r>
        <w:rPr>
          <w:rFonts w:ascii="仿宋_GB2312" w:eastAsia="仿宋_GB2312" w:hAnsi="华文仿宋"/>
          <w:sz w:val="32"/>
          <w:szCs w:val="32"/>
        </w:rPr>
        <w:t>1)</w:t>
      </w:r>
      <w:r w:rsidRPr="006D1D07">
        <w:rPr>
          <w:rFonts w:ascii="仿宋_GB2312" w:eastAsia="仿宋_GB2312" w:hAnsi="华文仿宋" w:hint="eastAsia"/>
          <w:sz w:val="32"/>
          <w:szCs w:val="32"/>
        </w:rPr>
        <w:t>对本馆已建系统及发布页面进行调整，以支持统一检索与展示的需求。</w:t>
      </w:r>
    </w:p>
    <w:p w:rsidR="006D1D07" w:rsidRDefault="006D1D07" w:rsidP="00671BCA">
      <w:pPr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(</w:t>
      </w:r>
      <w:r>
        <w:rPr>
          <w:rFonts w:ascii="仿宋_GB2312" w:eastAsia="仿宋_GB2312" w:hAnsi="华文仿宋"/>
          <w:sz w:val="32"/>
          <w:szCs w:val="32"/>
        </w:rPr>
        <w:t>2)</w:t>
      </w:r>
      <w:r w:rsidR="00EE339F" w:rsidRPr="006D1D07">
        <w:rPr>
          <w:rFonts w:ascii="仿宋_GB2312" w:eastAsia="仿宋_GB2312" w:hAnsi="华文仿宋" w:hint="eastAsia"/>
          <w:sz w:val="32"/>
          <w:szCs w:val="32"/>
        </w:rPr>
        <w:t>进行日常维护，</w:t>
      </w:r>
      <w:r w:rsidR="00671BCA" w:rsidRPr="006D1D07">
        <w:rPr>
          <w:rFonts w:ascii="仿宋_GB2312" w:eastAsia="仿宋_GB2312" w:hAnsi="华文仿宋" w:hint="eastAsia"/>
          <w:sz w:val="32"/>
          <w:szCs w:val="32"/>
        </w:rPr>
        <w:t>保证</w:t>
      </w:r>
      <w:r w:rsidR="00671BCA">
        <w:rPr>
          <w:rFonts w:ascii="仿宋_GB2312" w:eastAsia="仿宋_GB2312" w:hAnsi="华文仿宋" w:hint="eastAsia"/>
          <w:sz w:val="32"/>
          <w:szCs w:val="32"/>
        </w:rPr>
        <w:t>长期持续性</w:t>
      </w:r>
      <w:r w:rsidRPr="006D1D07">
        <w:rPr>
          <w:rFonts w:ascii="仿宋_GB2312" w:eastAsia="仿宋_GB2312" w:hAnsi="华文仿宋" w:hint="eastAsia"/>
          <w:sz w:val="32"/>
          <w:szCs w:val="32"/>
        </w:rPr>
        <w:t>服务。</w:t>
      </w:r>
    </w:p>
    <w:p w:rsidR="00EE339F" w:rsidRPr="00E53B68" w:rsidRDefault="00EE339F" w:rsidP="006D1D07">
      <w:pPr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/>
          <w:sz w:val="32"/>
          <w:szCs w:val="32"/>
        </w:rPr>
        <w:t>(3)</w:t>
      </w:r>
      <w:r w:rsidRPr="006D1D07">
        <w:rPr>
          <w:rFonts w:ascii="仿宋_GB2312" w:eastAsia="仿宋_GB2312" w:hAnsi="华文仿宋" w:hint="eastAsia"/>
          <w:sz w:val="32"/>
          <w:szCs w:val="32"/>
        </w:rPr>
        <w:t>对用户数据定期进行统计并提交工程。</w:t>
      </w:r>
    </w:p>
    <w:p w:rsidR="00E53B68" w:rsidRPr="00AC36B5" w:rsidRDefault="00E53B68" w:rsidP="00E53B68">
      <w:pPr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3. 模块</w:t>
      </w:r>
      <w:r>
        <w:rPr>
          <w:rFonts w:ascii="仿宋_GB2312" w:eastAsia="仿宋_GB2312" w:hAnsi="华文仿宋"/>
          <w:sz w:val="32"/>
          <w:szCs w:val="32"/>
        </w:rPr>
        <w:t>部署</w:t>
      </w:r>
      <w:r w:rsidRPr="00AC36B5">
        <w:rPr>
          <w:rFonts w:ascii="仿宋_GB2312" w:eastAsia="仿宋_GB2312" w:hAnsi="华文仿宋"/>
          <w:sz w:val="32"/>
          <w:szCs w:val="32"/>
        </w:rPr>
        <w:t xml:space="preserve"> </w:t>
      </w:r>
    </w:p>
    <w:p w:rsidR="00E347B0" w:rsidRDefault="00E53B68" w:rsidP="00E53B68">
      <w:pPr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 w:rsidRPr="00E53B68">
        <w:rPr>
          <w:rFonts w:ascii="仿宋_GB2312" w:eastAsia="仿宋_GB2312" w:hAnsi="华文仿宋" w:hint="eastAsia"/>
          <w:sz w:val="32"/>
          <w:szCs w:val="32"/>
        </w:rPr>
        <w:t>此种方式适用于有数字资源元数据管理、发布、保存需求的省市级图书馆，申请馆需具备相应的网络与设备设施条件。申请馆在部署定制站点的基础上，根据本馆需求部署网络书香资源检索平台的数据管理、数据存储、数据服务等系统模块。系统模块安装在本地，实现对本馆数字资源元数据的管理、利用，最终实现本馆数字资源与推广工程数字资源的一站式检索服务，此外也可以提供云服务的模式。</w:t>
      </w:r>
    </w:p>
    <w:p w:rsidR="006D1D07" w:rsidRDefault="006D1D07" w:rsidP="006D1D07">
      <w:pPr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申报馆需</w:t>
      </w:r>
      <w:r>
        <w:rPr>
          <w:rFonts w:ascii="仿宋_GB2312" w:eastAsia="仿宋_GB2312" w:hAnsi="华文仿宋"/>
          <w:sz w:val="32"/>
          <w:szCs w:val="32"/>
        </w:rPr>
        <w:t>完成如下工作：</w:t>
      </w:r>
    </w:p>
    <w:p w:rsidR="006D1D07" w:rsidRPr="006D1D07" w:rsidRDefault="006D1D07" w:rsidP="006D1D07">
      <w:pPr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(</w:t>
      </w:r>
      <w:r>
        <w:rPr>
          <w:rFonts w:ascii="仿宋_GB2312" w:eastAsia="仿宋_GB2312" w:hAnsi="华文仿宋"/>
          <w:sz w:val="32"/>
          <w:szCs w:val="32"/>
        </w:rPr>
        <w:t>1)</w:t>
      </w:r>
      <w:r w:rsidRPr="006D1D07">
        <w:rPr>
          <w:rFonts w:ascii="仿宋_GB2312" w:eastAsia="仿宋_GB2312" w:hAnsi="华文仿宋" w:hint="eastAsia"/>
          <w:sz w:val="32"/>
          <w:szCs w:val="32"/>
        </w:rPr>
        <w:t>将网站应用和基础数据库复制到服务器，导入基础运行环境数据库，对网站进行配置。</w:t>
      </w:r>
    </w:p>
    <w:p w:rsidR="006D1D07" w:rsidRDefault="006D1D07" w:rsidP="006D1D07">
      <w:pPr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(</w:t>
      </w:r>
      <w:r>
        <w:rPr>
          <w:rFonts w:ascii="仿宋_GB2312" w:eastAsia="仿宋_GB2312" w:hAnsi="华文仿宋"/>
          <w:sz w:val="32"/>
          <w:szCs w:val="32"/>
        </w:rPr>
        <w:t>2)</w:t>
      </w:r>
      <w:r w:rsidRPr="006D1D07">
        <w:rPr>
          <w:rFonts w:ascii="仿宋_GB2312" w:eastAsia="仿宋_GB2312" w:hAnsi="华文仿宋" w:hint="eastAsia"/>
          <w:sz w:val="32"/>
          <w:szCs w:val="32"/>
        </w:rPr>
        <w:t>对模块进行日常维护，</w:t>
      </w:r>
      <w:r w:rsidR="00671BCA" w:rsidRPr="006D1D07">
        <w:rPr>
          <w:rFonts w:ascii="仿宋_GB2312" w:eastAsia="仿宋_GB2312" w:hAnsi="华文仿宋" w:hint="eastAsia"/>
          <w:sz w:val="32"/>
          <w:szCs w:val="32"/>
        </w:rPr>
        <w:t>保证</w:t>
      </w:r>
      <w:r w:rsidR="00671BCA">
        <w:rPr>
          <w:rFonts w:ascii="仿宋_GB2312" w:eastAsia="仿宋_GB2312" w:hAnsi="华文仿宋" w:hint="eastAsia"/>
          <w:sz w:val="32"/>
          <w:szCs w:val="32"/>
        </w:rPr>
        <w:t>长期持续性</w:t>
      </w:r>
      <w:r w:rsidR="00671BCA" w:rsidRPr="006D1D07">
        <w:rPr>
          <w:rFonts w:ascii="仿宋_GB2312" w:eastAsia="仿宋_GB2312" w:hAnsi="华文仿宋" w:hint="eastAsia"/>
          <w:sz w:val="32"/>
          <w:szCs w:val="32"/>
        </w:rPr>
        <w:t>服务。</w:t>
      </w:r>
    </w:p>
    <w:p w:rsidR="00192F5B" w:rsidRDefault="00192F5B" w:rsidP="00E53B68">
      <w:pPr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025"/>
      </w:tblGrid>
      <w:tr w:rsidR="00192F5B" w:rsidTr="00192F5B">
        <w:tc>
          <w:tcPr>
            <w:tcW w:w="1271" w:type="dxa"/>
            <w:vAlign w:val="center"/>
          </w:tcPr>
          <w:p w:rsidR="00192F5B" w:rsidRPr="00192F5B" w:rsidRDefault="00192F5B" w:rsidP="00192F5B">
            <w:pPr>
              <w:spacing w:line="560" w:lineRule="exact"/>
              <w:jc w:val="center"/>
              <w:rPr>
                <w:rFonts w:ascii="仿宋_GB2312" w:eastAsia="仿宋_GB2312" w:hAnsi="华文仿宋"/>
                <w:sz w:val="24"/>
              </w:rPr>
            </w:pPr>
            <w:r w:rsidRPr="00192F5B">
              <w:rPr>
                <w:rFonts w:ascii="仿宋_GB2312" w:eastAsia="仿宋_GB2312" w:hAnsi="华文仿宋" w:hint="eastAsia"/>
                <w:sz w:val="24"/>
              </w:rPr>
              <w:t>部署方式</w:t>
            </w:r>
          </w:p>
        </w:tc>
        <w:tc>
          <w:tcPr>
            <w:tcW w:w="7025" w:type="dxa"/>
            <w:vAlign w:val="center"/>
          </w:tcPr>
          <w:p w:rsidR="00192F5B" w:rsidRPr="00192F5B" w:rsidRDefault="00192F5B" w:rsidP="00192F5B">
            <w:pPr>
              <w:spacing w:line="560" w:lineRule="exact"/>
              <w:jc w:val="center"/>
              <w:rPr>
                <w:rFonts w:ascii="仿宋_GB2312" w:eastAsia="仿宋_GB2312" w:hAnsi="华文仿宋"/>
                <w:sz w:val="24"/>
              </w:rPr>
            </w:pPr>
            <w:r w:rsidRPr="00192F5B">
              <w:rPr>
                <w:rFonts w:ascii="仿宋_GB2312" w:eastAsia="仿宋_GB2312" w:hAnsi="华文仿宋" w:hint="eastAsia"/>
                <w:sz w:val="24"/>
              </w:rPr>
              <w:t>相关</w:t>
            </w:r>
            <w:r w:rsidRPr="00192F5B">
              <w:rPr>
                <w:rFonts w:ascii="仿宋_GB2312" w:eastAsia="仿宋_GB2312" w:hAnsi="华文仿宋"/>
                <w:sz w:val="24"/>
              </w:rPr>
              <w:t>要求</w:t>
            </w:r>
          </w:p>
        </w:tc>
      </w:tr>
      <w:tr w:rsidR="00192F5B" w:rsidTr="00192F5B">
        <w:tc>
          <w:tcPr>
            <w:tcW w:w="1271" w:type="dxa"/>
            <w:vAlign w:val="center"/>
          </w:tcPr>
          <w:p w:rsidR="00192F5B" w:rsidRPr="00192F5B" w:rsidRDefault="00192F5B" w:rsidP="00192F5B">
            <w:pPr>
              <w:spacing w:line="560" w:lineRule="exact"/>
              <w:jc w:val="center"/>
              <w:rPr>
                <w:rFonts w:ascii="仿宋_GB2312" w:eastAsia="仿宋_GB2312" w:hAnsi="华文仿宋"/>
                <w:sz w:val="24"/>
              </w:rPr>
            </w:pPr>
            <w:r w:rsidRPr="00192F5B">
              <w:rPr>
                <w:rFonts w:ascii="仿宋_GB2312" w:eastAsia="仿宋_GB2312" w:hAnsi="华文仿宋" w:hint="eastAsia"/>
                <w:sz w:val="24"/>
              </w:rPr>
              <w:t>定制站点</w:t>
            </w:r>
          </w:p>
        </w:tc>
        <w:tc>
          <w:tcPr>
            <w:tcW w:w="7025" w:type="dxa"/>
            <w:vMerge w:val="restart"/>
          </w:tcPr>
          <w:p w:rsidR="00192F5B" w:rsidRPr="00192F5B" w:rsidRDefault="00192F5B" w:rsidP="00192F5B">
            <w:pPr>
              <w:spacing w:line="400" w:lineRule="exact"/>
              <w:jc w:val="left"/>
              <w:rPr>
                <w:rFonts w:ascii="仿宋_GB2312" w:eastAsia="仿宋_GB2312" w:hAnsi="华文仿宋"/>
                <w:color w:val="000000" w:themeColor="text1"/>
                <w:sz w:val="24"/>
              </w:rPr>
            </w:pPr>
            <w:r w:rsidRPr="00192F5B">
              <w:rPr>
                <w:rFonts w:ascii="仿宋_GB2312" w:eastAsia="仿宋_GB2312" w:hAnsi="华文仿宋" w:hint="eastAsia"/>
                <w:color w:val="000000" w:themeColor="text1"/>
                <w:sz w:val="24"/>
              </w:rPr>
              <w:t>1.硬件要求：（1）处理器：最低为1.4GHz（x64架构)，（2）内</w:t>
            </w:r>
            <w:r w:rsidRPr="00192F5B">
              <w:rPr>
                <w:rFonts w:ascii="仿宋_GB2312" w:eastAsia="仿宋_GB2312" w:hAnsi="华文仿宋" w:hint="eastAsia"/>
                <w:color w:val="000000" w:themeColor="text1"/>
                <w:sz w:val="24"/>
              </w:rPr>
              <w:lastRenderedPageBreak/>
              <w:t>存：最低为512MB，推荐8GB以上；（3）硬盘：最低为10G，推荐32G以上。</w:t>
            </w:r>
          </w:p>
          <w:p w:rsidR="00192F5B" w:rsidRPr="00192F5B" w:rsidRDefault="00192F5B" w:rsidP="00192F5B">
            <w:pPr>
              <w:spacing w:line="400" w:lineRule="exact"/>
              <w:jc w:val="left"/>
              <w:rPr>
                <w:rFonts w:ascii="仿宋_GB2312" w:eastAsia="仿宋_GB2312" w:hAnsi="华文仿宋"/>
                <w:color w:val="000000" w:themeColor="text1"/>
                <w:sz w:val="24"/>
              </w:rPr>
            </w:pPr>
            <w:r w:rsidRPr="00192F5B">
              <w:rPr>
                <w:rFonts w:ascii="仿宋_GB2312" w:eastAsia="仿宋_GB2312" w:hAnsi="华文仿宋" w:hint="eastAsia"/>
                <w:color w:val="000000" w:themeColor="text1"/>
                <w:sz w:val="24"/>
              </w:rPr>
              <w:t>2.软件要求：（1）操作系统：Windows Server 2008 R2 x64（建议）；（2）JAVA运行环境：jre1.8；（3）网络服务器：tomcat8版本；（4）数据库：Mysql5.5，5.6，5.7等版本。</w:t>
            </w:r>
          </w:p>
          <w:p w:rsidR="00192F5B" w:rsidRPr="00192F5B" w:rsidRDefault="00192F5B" w:rsidP="00192F5B">
            <w:pPr>
              <w:spacing w:line="400" w:lineRule="exact"/>
              <w:jc w:val="left"/>
              <w:rPr>
                <w:rFonts w:ascii="仿宋_GB2312" w:eastAsia="仿宋_GB2312" w:hAnsi="华文仿宋"/>
                <w:color w:val="000000" w:themeColor="text1"/>
                <w:sz w:val="24"/>
              </w:rPr>
            </w:pPr>
            <w:r w:rsidRPr="00192F5B">
              <w:rPr>
                <w:rFonts w:ascii="仿宋_GB2312" w:eastAsia="仿宋_GB2312" w:hAnsi="华文仿宋" w:hint="eastAsia"/>
                <w:color w:val="000000" w:themeColor="text1"/>
                <w:sz w:val="24"/>
              </w:rPr>
              <w:t>3.网络要求：（1）有互联网发布域名；（2）纳入推广工程数字图书馆虚拟网或专网。</w:t>
            </w:r>
          </w:p>
          <w:p w:rsidR="00192F5B" w:rsidRPr="00192F5B" w:rsidRDefault="00192F5B" w:rsidP="00192F5B">
            <w:pPr>
              <w:spacing w:line="560" w:lineRule="exact"/>
              <w:rPr>
                <w:rFonts w:ascii="仿宋_GB2312" w:eastAsia="仿宋_GB2312" w:hAnsi="华文仿宋"/>
                <w:sz w:val="24"/>
              </w:rPr>
            </w:pPr>
            <w:r w:rsidRPr="00192F5B">
              <w:rPr>
                <w:rFonts w:ascii="仿宋_GB2312" w:eastAsia="仿宋_GB2312" w:hAnsi="华文仿宋" w:hint="eastAsia"/>
                <w:color w:val="000000" w:themeColor="text1"/>
                <w:sz w:val="24"/>
              </w:rPr>
              <w:t>4.其它要求:网站发布模块要求</w:t>
            </w:r>
            <w:r>
              <w:rPr>
                <w:rFonts w:ascii="仿宋_GB2312" w:eastAsia="仿宋_GB2312" w:hAnsi="华文仿宋" w:hint="eastAsia"/>
                <w:color w:val="000000" w:themeColor="text1"/>
                <w:sz w:val="24"/>
              </w:rPr>
              <w:t>申请</w:t>
            </w:r>
            <w:r w:rsidRPr="00192F5B">
              <w:rPr>
                <w:rFonts w:ascii="仿宋_GB2312" w:eastAsia="仿宋_GB2312" w:hAnsi="华文仿宋" w:hint="eastAsia"/>
                <w:color w:val="000000" w:themeColor="text1"/>
                <w:sz w:val="24"/>
              </w:rPr>
              <w:t>馆尚未建设对外服务网站</w:t>
            </w:r>
          </w:p>
        </w:tc>
      </w:tr>
      <w:tr w:rsidR="00192F5B" w:rsidTr="00192F5B">
        <w:tc>
          <w:tcPr>
            <w:tcW w:w="1271" w:type="dxa"/>
            <w:vAlign w:val="center"/>
          </w:tcPr>
          <w:p w:rsidR="00192F5B" w:rsidRPr="00192F5B" w:rsidRDefault="00192F5B" w:rsidP="00192F5B">
            <w:pPr>
              <w:spacing w:line="560" w:lineRule="exact"/>
              <w:jc w:val="center"/>
              <w:rPr>
                <w:rFonts w:ascii="仿宋_GB2312" w:eastAsia="仿宋_GB2312" w:hAnsi="华文仿宋"/>
                <w:sz w:val="24"/>
              </w:rPr>
            </w:pPr>
            <w:r w:rsidRPr="00192F5B">
              <w:rPr>
                <w:rFonts w:ascii="仿宋_GB2312" w:eastAsia="仿宋_GB2312" w:hAnsi="华文仿宋" w:hint="eastAsia"/>
                <w:sz w:val="24"/>
              </w:rPr>
              <w:lastRenderedPageBreak/>
              <w:t>网站</w:t>
            </w:r>
            <w:r w:rsidRPr="00192F5B">
              <w:rPr>
                <w:rFonts w:ascii="仿宋_GB2312" w:eastAsia="仿宋_GB2312" w:hAnsi="华文仿宋"/>
                <w:sz w:val="24"/>
              </w:rPr>
              <w:t>发布模块</w:t>
            </w:r>
          </w:p>
        </w:tc>
        <w:tc>
          <w:tcPr>
            <w:tcW w:w="7025" w:type="dxa"/>
            <w:vMerge/>
          </w:tcPr>
          <w:p w:rsidR="00192F5B" w:rsidRPr="00192F5B" w:rsidRDefault="00192F5B" w:rsidP="00E53B68">
            <w:pPr>
              <w:spacing w:line="560" w:lineRule="exact"/>
              <w:rPr>
                <w:rFonts w:ascii="仿宋_GB2312" w:eastAsia="仿宋_GB2312" w:hAnsi="华文仿宋"/>
                <w:sz w:val="24"/>
              </w:rPr>
            </w:pPr>
          </w:p>
        </w:tc>
      </w:tr>
      <w:tr w:rsidR="00192F5B" w:rsidTr="00192F5B">
        <w:trPr>
          <w:trHeight w:val="817"/>
        </w:trPr>
        <w:tc>
          <w:tcPr>
            <w:tcW w:w="1271" w:type="dxa"/>
            <w:vAlign w:val="center"/>
          </w:tcPr>
          <w:p w:rsidR="00192F5B" w:rsidRPr="00192F5B" w:rsidRDefault="00192F5B" w:rsidP="00192F5B">
            <w:pPr>
              <w:spacing w:line="560" w:lineRule="exact"/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开放</w:t>
            </w:r>
            <w:r>
              <w:rPr>
                <w:rFonts w:ascii="仿宋_GB2312" w:eastAsia="仿宋_GB2312" w:hAnsi="华文仿宋"/>
                <w:sz w:val="24"/>
              </w:rPr>
              <w:t>接口</w:t>
            </w:r>
          </w:p>
        </w:tc>
        <w:tc>
          <w:tcPr>
            <w:tcW w:w="7025" w:type="dxa"/>
            <w:vAlign w:val="center"/>
          </w:tcPr>
          <w:p w:rsidR="00192F5B" w:rsidRPr="0094665A" w:rsidRDefault="00192F5B" w:rsidP="00192F5B">
            <w:pPr>
              <w:spacing w:line="400" w:lineRule="exact"/>
              <w:jc w:val="left"/>
              <w:rPr>
                <w:rFonts w:ascii="仿宋_GB2312" w:eastAsia="仿宋_GB2312" w:hAnsi="华文仿宋"/>
                <w:sz w:val="24"/>
              </w:rPr>
            </w:pPr>
            <w:r w:rsidRPr="0094665A">
              <w:rPr>
                <w:rFonts w:ascii="仿宋_GB2312" w:eastAsia="仿宋_GB2312" w:hAnsi="华文仿宋" w:hint="eastAsia"/>
                <w:color w:val="000000" w:themeColor="text1"/>
                <w:sz w:val="24"/>
              </w:rPr>
              <w:t>申请馆要求提供</w:t>
            </w:r>
            <w:r>
              <w:rPr>
                <w:rFonts w:ascii="仿宋_GB2312" w:eastAsia="仿宋_GB2312" w:hAnsi="华文仿宋" w:hint="eastAsia"/>
                <w:color w:val="000000" w:themeColor="text1"/>
                <w:sz w:val="24"/>
              </w:rPr>
              <w:t>原有</w:t>
            </w:r>
            <w:r>
              <w:rPr>
                <w:rFonts w:ascii="仿宋_GB2312" w:eastAsia="仿宋_GB2312" w:hAnsi="华文仿宋"/>
                <w:color w:val="000000" w:themeColor="text1"/>
                <w:sz w:val="24"/>
              </w:rPr>
              <w:t>检索系统相关信息</w:t>
            </w:r>
            <w:r w:rsidRPr="0094665A">
              <w:rPr>
                <w:rFonts w:ascii="仿宋_GB2312" w:eastAsia="仿宋_GB2312" w:hAnsi="华文仿宋" w:hint="eastAsia"/>
                <w:color w:val="000000" w:themeColor="text1"/>
                <w:sz w:val="24"/>
              </w:rPr>
              <w:t>，包括统一检索系统开发单位，实现的效果等</w:t>
            </w:r>
            <w:r>
              <w:rPr>
                <w:rFonts w:ascii="仿宋_GB2312" w:eastAsia="仿宋_GB2312" w:hAnsi="华文仿宋" w:hint="eastAsia"/>
                <w:color w:val="000000" w:themeColor="text1"/>
                <w:sz w:val="24"/>
              </w:rPr>
              <w:t>。</w:t>
            </w:r>
          </w:p>
        </w:tc>
      </w:tr>
      <w:tr w:rsidR="00192F5B" w:rsidTr="00192F5B">
        <w:trPr>
          <w:trHeight w:val="558"/>
        </w:trPr>
        <w:tc>
          <w:tcPr>
            <w:tcW w:w="1271" w:type="dxa"/>
            <w:vAlign w:val="center"/>
          </w:tcPr>
          <w:p w:rsidR="00192F5B" w:rsidRPr="00192F5B" w:rsidRDefault="00192F5B" w:rsidP="00192F5B">
            <w:pPr>
              <w:spacing w:line="560" w:lineRule="exact"/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模块</w:t>
            </w:r>
            <w:r>
              <w:rPr>
                <w:rFonts w:ascii="仿宋_GB2312" w:eastAsia="仿宋_GB2312" w:hAnsi="华文仿宋"/>
                <w:sz w:val="24"/>
              </w:rPr>
              <w:t>部署</w:t>
            </w:r>
          </w:p>
        </w:tc>
        <w:tc>
          <w:tcPr>
            <w:tcW w:w="7025" w:type="dxa"/>
            <w:vAlign w:val="center"/>
          </w:tcPr>
          <w:p w:rsidR="00192F5B" w:rsidRPr="0094665A" w:rsidRDefault="00192F5B" w:rsidP="00192F5B">
            <w:pPr>
              <w:spacing w:line="240" w:lineRule="exact"/>
              <w:jc w:val="left"/>
              <w:rPr>
                <w:rFonts w:ascii="仿宋_GB2312" w:eastAsia="仿宋_GB2312" w:hAnsi="华文仿宋"/>
                <w:sz w:val="24"/>
              </w:rPr>
            </w:pPr>
            <w:r w:rsidRPr="0094665A">
              <w:rPr>
                <w:rFonts w:ascii="仿宋_GB2312" w:eastAsia="仿宋_GB2312" w:hAnsi="华文仿宋" w:hint="eastAsia"/>
                <w:color w:val="000000" w:themeColor="text1"/>
                <w:sz w:val="24"/>
              </w:rPr>
              <w:t>申请馆要具有较好的设备设施条件和技术支持。</w:t>
            </w:r>
          </w:p>
        </w:tc>
      </w:tr>
    </w:tbl>
    <w:p w:rsidR="00192F5B" w:rsidRPr="00AC36B5" w:rsidRDefault="00192F5B" w:rsidP="00E53B68">
      <w:pPr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</w:p>
    <w:p w:rsidR="00E347B0" w:rsidRPr="00AC36B5" w:rsidRDefault="00E347B0" w:rsidP="00E347B0">
      <w:pPr>
        <w:spacing w:line="560" w:lineRule="exact"/>
        <w:ind w:firstLineChars="196" w:firstLine="627"/>
        <w:rPr>
          <w:rFonts w:ascii="黑体" w:eastAsia="黑体" w:hAnsi="黑体"/>
          <w:sz w:val="32"/>
          <w:szCs w:val="32"/>
        </w:rPr>
      </w:pPr>
      <w:r w:rsidRPr="00AC36B5">
        <w:rPr>
          <w:rFonts w:ascii="黑体" w:eastAsia="黑体" w:hAnsi="黑体" w:hint="eastAsia"/>
          <w:sz w:val="32"/>
          <w:szCs w:val="32"/>
        </w:rPr>
        <w:t>三、成果提交</w:t>
      </w:r>
    </w:p>
    <w:p w:rsidR="00E347B0" w:rsidRPr="00AC36B5" w:rsidRDefault="00E53B68" w:rsidP="00E347B0">
      <w:pPr>
        <w:spacing w:line="56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部署</w:t>
      </w:r>
      <w:r>
        <w:rPr>
          <w:rFonts w:ascii="仿宋_GB2312" w:eastAsia="仿宋_GB2312" w:hAnsi="华文仿宋"/>
          <w:sz w:val="32"/>
          <w:szCs w:val="32"/>
        </w:rPr>
        <w:t>完成后</w:t>
      </w:r>
      <w:r w:rsidR="00192F5B">
        <w:rPr>
          <w:rFonts w:ascii="仿宋_GB2312" w:eastAsia="仿宋_GB2312" w:hAnsi="华文仿宋" w:hint="eastAsia"/>
          <w:sz w:val="32"/>
          <w:szCs w:val="32"/>
        </w:rPr>
        <w:t>向</w:t>
      </w:r>
      <w:r w:rsidR="00192F5B">
        <w:rPr>
          <w:rFonts w:ascii="仿宋_GB2312" w:eastAsia="仿宋_GB2312" w:hAnsi="华文仿宋"/>
          <w:sz w:val="32"/>
          <w:szCs w:val="32"/>
        </w:rPr>
        <w:t>国家图书馆提供</w:t>
      </w:r>
      <w:r>
        <w:rPr>
          <w:rFonts w:ascii="仿宋_GB2312" w:eastAsia="仿宋_GB2312" w:hAnsi="华文仿宋"/>
          <w:sz w:val="32"/>
          <w:szCs w:val="32"/>
        </w:rPr>
        <w:t>页面地址</w:t>
      </w:r>
      <w:r w:rsidR="00192F5B">
        <w:rPr>
          <w:rFonts w:ascii="仿宋_GB2312" w:eastAsia="仿宋_GB2312" w:hAnsi="华文仿宋" w:hint="eastAsia"/>
          <w:sz w:val="32"/>
          <w:szCs w:val="32"/>
        </w:rPr>
        <w:t>。</w:t>
      </w:r>
    </w:p>
    <w:p w:rsidR="003F6F1E" w:rsidRDefault="003F6F1E" w:rsidP="00E347B0"/>
    <w:sectPr w:rsidR="003F6F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4BB" w:rsidRDefault="002D34BB" w:rsidP="006D1D07">
      <w:r>
        <w:separator/>
      </w:r>
    </w:p>
  </w:endnote>
  <w:endnote w:type="continuationSeparator" w:id="0">
    <w:p w:rsidR="002D34BB" w:rsidRDefault="002D34BB" w:rsidP="006D1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4BB" w:rsidRDefault="002D34BB" w:rsidP="006D1D07">
      <w:r>
        <w:separator/>
      </w:r>
    </w:p>
  </w:footnote>
  <w:footnote w:type="continuationSeparator" w:id="0">
    <w:p w:rsidR="002D34BB" w:rsidRDefault="002D34BB" w:rsidP="006D1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4E103B"/>
    <w:multiLevelType w:val="hybridMultilevel"/>
    <w:tmpl w:val="BEFC825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040"/>
    <w:rsid w:val="000030E0"/>
    <w:rsid w:val="000171CA"/>
    <w:rsid w:val="0004608A"/>
    <w:rsid w:val="00073DDD"/>
    <w:rsid w:val="000B2309"/>
    <w:rsid w:val="000C0E0C"/>
    <w:rsid w:val="001113CD"/>
    <w:rsid w:val="00131A3D"/>
    <w:rsid w:val="00137318"/>
    <w:rsid w:val="0015605F"/>
    <w:rsid w:val="00192F5B"/>
    <w:rsid w:val="00196745"/>
    <w:rsid w:val="001B30AB"/>
    <w:rsid w:val="001D07B2"/>
    <w:rsid w:val="001D62CF"/>
    <w:rsid w:val="001F0A72"/>
    <w:rsid w:val="002021F5"/>
    <w:rsid w:val="002321C3"/>
    <w:rsid w:val="0025366B"/>
    <w:rsid w:val="00253C47"/>
    <w:rsid w:val="00264AA2"/>
    <w:rsid w:val="002A5AB2"/>
    <w:rsid w:val="002D34BB"/>
    <w:rsid w:val="002D76BA"/>
    <w:rsid w:val="002E27E9"/>
    <w:rsid w:val="002E4BF8"/>
    <w:rsid w:val="0032333C"/>
    <w:rsid w:val="00337260"/>
    <w:rsid w:val="00337E97"/>
    <w:rsid w:val="003C579D"/>
    <w:rsid w:val="003D756E"/>
    <w:rsid w:val="003F447C"/>
    <w:rsid w:val="003F6F1E"/>
    <w:rsid w:val="004468FA"/>
    <w:rsid w:val="004511E4"/>
    <w:rsid w:val="00460508"/>
    <w:rsid w:val="004857AD"/>
    <w:rsid w:val="004D78AF"/>
    <w:rsid w:val="004E2D40"/>
    <w:rsid w:val="00505E65"/>
    <w:rsid w:val="00523199"/>
    <w:rsid w:val="00550CB2"/>
    <w:rsid w:val="005545D5"/>
    <w:rsid w:val="005975DD"/>
    <w:rsid w:val="005F061C"/>
    <w:rsid w:val="00601C17"/>
    <w:rsid w:val="00626A6B"/>
    <w:rsid w:val="006314DD"/>
    <w:rsid w:val="00635537"/>
    <w:rsid w:val="00641955"/>
    <w:rsid w:val="00656CDB"/>
    <w:rsid w:val="00671BCA"/>
    <w:rsid w:val="006B358C"/>
    <w:rsid w:val="006B4A84"/>
    <w:rsid w:val="006D044D"/>
    <w:rsid w:val="006D1D07"/>
    <w:rsid w:val="0070357B"/>
    <w:rsid w:val="007121D7"/>
    <w:rsid w:val="00723FF0"/>
    <w:rsid w:val="00725A37"/>
    <w:rsid w:val="007515F0"/>
    <w:rsid w:val="00763B41"/>
    <w:rsid w:val="007648EF"/>
    <w:rsid w:val="007754CB"/>
    <w:rsid w:val="007944CF"/>
    <w:rsid w:val="00795E78"/>
    <w:rsid w:val="007A0E56"/>
    <w:rsid w:val="007B64CF"/>
    <w:rsid w:val="007D6D5B"/>
    <w:rsid w:val="007E51A0"/>
    <w:rsid w:val="007E7C0B"/>
    <w:rsid w:val="00823886"/>
    <w:rsid w:val="0083176A"/>
    <w:rsid w:val="0084377E"/>
    <w:rsid w:val="00850821"/>
    <w:rsid w:val="00882F0C"/>
    <w:rsid w:val="008A4C7D"/>
    <w:rsid w:val="008E49A2"/>
    <w:rsid w:val="008F42D3"/>
    <w:rsid w:val="008F7514"/>
    <w:rsid w:val="00914529"/>
    <w:rsid w:val="009311C5"/>
    <w:rsid w:val="009318CF"/>
    <w:rsid w:val="00957591"/>
    <w:rsid w:val="00961667"/>
    <w:rsid w:val="009B60BB"/>
    <w:rsid w:val="009C3389"/>
    <w:rsid w:val="009E45DE"/>
    <w:rsid w:val="009F21C3"/>
    <w:rsid w:val="00A445AA"/>
    <w:rsid w:val="00A47126"/>
    <w:rsid w:val="00A625A6"/>
    <w:rsid w:val="00AB5A62"/>
    <w:rsid w:val="00AD19DB"/>
    <w:rsid w:val="00B04430"/>
    <w:rsid w:val="00B16B96"/>
    <w:rsid w:val="00B44781"/>
    <w:rsid w:val="00B7735A"/>
    <w:rsid w:val="00B94F8C"/>
    <w:rsid w:val="00B9630A"/>
    <w:rsid w:val="00BA3BD4"/>
    <w:rsid w:val="00BA554C"/>
    <w:rsid w:val="00BD5A7F"/>
    <w:rsid w:val="00BE51EC"/>
    <w:rsid w:val="00C040BC"/>
    <w:rsid w:val="00C110F8"/>
    <w:rsid w:val="00C44296"/>
    <w:rsid w:val="00C44FC5"/>
    <w:rsid w:val="00C6106B"/>
    <w:rsid w:val="00C61EDA"/>
    <w:rsid w:val="00C67F77"/>
    <w:rsid w:val="00C72064"/>
    <w:rsid w:val="00C77CAB"/>
    <w:rsid w:val="00C8465D"/>
    <w:rsid w:val="00C868BA"/>
    <w:rsid w:val="00C92857"/>
    <w:rsid w:val="00CB518D"/>
    <w:rsid w:val="00CC50FB"/>
    <w:rsid w:val="00CD5901"/>
    <w:rsid w:val="00CF4EA4"/>
    <w:rsid w:val="00D016C5"/>
    <w:rsid w:val="00D01CAE"/>
    <w:rsid w:val="00D02040"/>
    <w:rsid w:val="00D436D1"/>
    <w:rsid w:val="00D535A2"/>
    <w:rsid w:val="00D56762"/>
    <w:rsid w:val="00D65584"/>
    <w:rsid w:val="00D657A7"/>
    <w:rsid w:val="00D952C9"/>
    <w:rsid w:val="00D978DF"/>
    <w:rsid w:val="00DA7C61"/>
    <w:rsid w:val="00DC2F46"/>
    <w:rsid w:val="00DC500E"/>
    <w:rsid w:val="00DD1E0A"/>
    <w:rsid w:val="00DF55CB"/>
    <w:rsid w:val="00E347B0"/>
    <w:rsid w:val="00E40E26"/>
    <w:rsid w:val="00E46E2F"/>
    <w:rsid w:val="00E50629"/>
    <w:rsid w:val="00E53B68"/>
    <w:rsid w:val="00E715D6"/>
    <w:rsid w:val="00E96603"/>
    <w:rsid w:val="00EB7792"/>
    <w:rsid w:val="00EE339F"/>
    <w:rsid w:val="00EE3791"/>
    <w:rsid w:val="00EE722E"/>
    <w:rsid w:val="00EE78B8"/>
    <w:rsid w:val="00F03460"/>
    <w:rsid w:val="00F11888"/>
    <w:rsid w:val="00F24E0B"/>
    <w:rsid w:val="00F31FAA"/>
    <w:rsid w:val="00F53692"/>
    <w:rsid w:val="00F5745A"/>
    <w:rsid w:val="00F801C3"/>
    <w:rsid w:val="00F959CD"/>
    <w:rsid w:val="00FA1587"/>
    <w:rsid w:val="00FE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6F4A3AC-6FE9-477C-BFAB-67B65C355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7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2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6D1D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D1D0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D1D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D1D0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郑云霞</dc:creator>
  <cp:keywords/>
  <dc:description/>
  <cp:lastModifiedBy>韩 萌</cp:lastModifiedBy>
  <cp:revision>5</cp:revision>
  <dcterms:created xsi:type="dcterms:W3CDTF">2019-03-12T06:02:00Z</dcterms:created>
  <dcterms:modified xsi:type="dcterms:W3CDTF">2019-05-08T02:02:00Z</dcterms:modified>
</cp:coreProperties>
</file>