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58" w:rsidRDefault="002C1B58" w:rsidP="003D014B">
      <w:pPr>
        <w:ind w:firstLineChars="200" w:firstLine="881"/>
        <w:jc w:val="center"/>
        <w:rPr>
          <w:rFonts w:ascii="华文中宋" w:eastAsia="华文中宋" w:hAnsi="华文中宋"/>
          <w:sz w:val="32"/>
          <w:szCs w:val="24"/>
        </w:rPr>
      </w:pPr>
      <w:r w:rsidRPr="00B8633A">
        <w:rPr>
          <w:rStyle w:val="lightstyle1"/>
          <w:rFonts w:ascii="华文中宋" w:eastAsia="华文中宋" w:hAnsi="华文中宋" w:cs="华文中宋" w:hint="eastAsia"/>
          <w:b/>
          <w:noProof/>
          <w:spacing w:val="-8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-69224</wp:posOffset>
            </wp:positionH>
            <wp:positionV relativeFrom="paragraph">
              <wp:posOffset>-115731</wp:posOffset>
            </wp:positionV>
            <wp:extent cx="5467350" cy="571500"/>
            <wp:effectExtent l="0" t="0" r="0" b="0"/>
            <wp:wrapNone/>
            <wp:docPr id="1" name="图片 1" descr="红头文件33-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红头文件33-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244" t="8621" r="4340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1B58" w:rsidRDefault="00BF13AB" w:rsidP="003D014B">
      <w:pPr>
        <w:ind w:firstLineChars="200" w:firstLine="640"/>
        <w:jc w:val="center"/>
        <w:rPr>
          <w:rFonts w:ascii="华文中宋" w:eastAsia="华文中宋" w:hAnsi="华文中宋"/>
          <w:sz w:val="32"/>
          <w:szCs w:val="24"/>
        </w:rPr>
      </w:pPr>
      <w:r>
        <w:rPr>
          <w:rFonts w:ascii="华文中宋" w:eastAsia="华文中宋" w:hAnsi="华文中宋"/>
          <w:noProof/>
          <w:sz w:val="32"/>
          <w:szCs w:val="24"/>
        </w:rPr>
        <w:pict>
          <v:line id="直接连接符 2" o:spid="_x0000_s1026" style="position:absolute;left:0;text-align:left;z-index:251660288;visibility:visible" from="-17.45pt,14.1pt" to="437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" strokecolor="red" strokeweight="2.25pt"/>
        </w:pict>
      </w:r>
    </w:p>
    <w:p w:rsidR="003D014B" w:rsidRPr="0044593D" w:rsidRDefault="003D014B" w:rsidP="002C1B58">
      <w:pPr>
        <w:spacing w:line="560" w:lineRule="exact"/>
        <w:jc w:val="center"/>
        <w:rPr>
          <w:rStyle w:val="lightstyle1"/>
          <w:rFonts w:ascii="华文中宋" w:eastAsia="华文中宋" w:hAnsi="华文中宋" w:cs="华文中宋"/>
          <w:b/>
          <w:spacing w:val="-8"/>
          <w:sz w:val="44"/>
          <w:szCs w:val="44"/>
        </w:rPr>
      </w:pPr>
      <w:r w:rsidRPr="0044593D">
        <w:rPr>
          <w:rStyle w:val="lightstyle1"/>
          <w:rFonts w:ascii="华文中宋" w:eastAsia="华文中宋" w:hAnsi="华文中宋" w:cs="华文中宋" w:hint="eastAsia"/>
          <w:b/>
          <w:spacing w:val="-8"/>
          <w:sz w:val="44"/>
          <w:szCs w:val="44"/>
        </w:rPr>
        <w:t>关于开展数字图书馆推广工程</w:t>
      </w:r>
    </w:p>
    <w:p w:rsidR="0088416C" w:rsidRPr="0044593D" w:rsidRDefault="003D014B" w:rsidP="002C1B58">
      <w:pPr>
        <w:spacing w:line="560" w:lineRule="exact"/>
        <w:jc w:val="center"/>
        <w:rPr>
          <w:rStyle w:val="lightstyle1"/>
          <w:rFonts w:ascii="华文中宋" w:eastAsia="华文中宋" w:hAnsi="华文中宋" w:cs="华文中宋"/>
          <w:b/>
          <w:spacing w:val="-8"/>
          <w:sz w:val="44"/>
          <w:szCs w:val="44"/>
        </w:rPr>
      </w:pPr>
      <w:r w:rsidRPr="0044593D">
        <w:rPr>
          <w:rStyle w:val="lightstyle1"/>
          <w:rFonts w:ascii="华文中宋" w:eastAsia="华文中宋" w:hAnsi="华文中宋" w:cs="华文中宋"/>
          <w:b/>
          <w:spacing w:val="-8"/>
          <w:sz w:val="44"/>
          <w:szCs w:val="44"/>
        </w:rPr>
        <w:t>网络书香资源检索平台部署工作的通知</w:t>
      </w:r>
    </w:p>
    <w:p w:rsidR="003D014B" w:rsidRPr="0044593D" w:rsidRDefault="003D014B" w:rsidP="003D014B">
      <w:pPr>
        <w:ind w:firstLineChars="200" w:firstLine="640"/>
        <w:jc w:val="center"/>
        <w:rPr>
          <w:rFonts w:ascii="华文中宋" w:eastAsia="华文中宋" w:hAnsi="华文中宋"/>
          <w:sz w:val="32"/>
          <w:szCs w:val="24"/>
        </w:rPr>
      </w:pPr>
    </w:p>
    <w:p w:rsidR="004204AE" w:rsidRPr="0094665A" w:rsidRDefault="001B6DD8" w:rsidP="001B6DD8">
      <w:pPr>
        <w:rPr>
          <w:rFonts w:ascii="仿宋_GB2312" w:eastAsia="仿宋_GB2312" w:hAnsi="华文仿宋"/>
          <w:sz w:val="28"/>
          <w:szCs w:val="24"/>
        </w:rPr>
      </w:pPr>
      <w:r w:rsidRPr="0094665A">
        <w:rPr>
          <w:rFonts w:ascii="仿宋_GB2312" w:eastAsia="仿宋_GB2312" w:hAnsi="华文仿宋" w:hint="eastAsia"/>
          <w:sz w:val="28"/>
          <w:szCs w:val="24"/>
        </w:rPr>
        <w:t>各相关</w:t>
      </w:r>
      <w:r w:rsidR="004E12A2" w:rsidRPr="0094665A">
        <w:rPr>
          <w:rFonts w:ascii="仿宋_GB2312" w:eastAsia="仿宋_GB2312" w:hAnsi="华文仿宋" w:hint="eastAsia"/>
          <w:sz w:val="28"/>
          <w:szCs w:val="24"/>
        </w:rPr>
        <w:t>图书馆：</w:t>
      </w:r>
    </w:p>
    <w:p w:rsidR="0088416C" w:rsidRPr="0094665A" w:rsidRDefault="0088416C" w:rsidP="0088416C">
      <w:pPr>
        <w:ind w:firstLineChars="200" w:firstLine="560"/>
        <w:rPr>
          <w:rFonts w:ascii="仿宋_GB2312" w:eastAsia="仿宋_GB2312" w:hAnsi="华文仿宋"/>
          <w:sz w:val="28"/>
          <w:szCs w:val="24"/>
        </w:rPr>
      </w:pPr>
      <w:r w:rsidRPr="0094665A">
        <w:rPr>
          <w:rFonts w:ascii="仿宋_GB2312" w:eastAsia="仿宋_GB2312" w:hAnsi="华文仿宋" w:hint="eastAsia"/>
          <w:sz w:val="28"/>
          <w:szCs w:val="24"/>
        </w:rPr>
        <w:t>自</w:t>
      </w:r>
      <w:r w:rsidR="004204AE" w:rsidRPr="0094665A">
        <w:rPr>
          <w:rFonts w:ascii="仿宋_GB2312" w:eastAsia="仿宋_GB2312" w:hAnsi="华文仿宋" w:hint="eastAsia"/>
          <w:sz w:val="28"/>
          <w:szCs w:val="24"/>
        </w:rPr>
        <w:t>2011年数字图书馆推广工程</w:t>
      </w:r>
      <w:r w:rsidRPr="0094665A">
        <w:rPr>
          <w:rFonts w:ascii="仿宋_GB2312" w:eastAsia="仿宋_GB2312" w:hAnsi="华文仿宋" w:hint="eastAsia"/>
          <w:sz w:val="28"/>
          <w:szCs w:val="24"/>
        </w:rPr>
        <w:t>（以下简称推广工程）</w:t>
      </w:r>
      <w:r w:rsidR="004204AE" w:rsidRPr="0094665A">
        <w:rPr>
          <w:rFonts w:ascii="仿宋_GB2312" w:eastAsia="仿宋_GB2312" w:hAnsi="华文仿宋" w:hint="eastAsia"/>
          <w:sz w:val="28"/>
          <w:szCs w:val="24"/>
        </w:rPr>
        <w:t>启动以来，全国</w:t>
      </w:r>
      <w:r w:rsidRPr="0094665A">
        <w:rPr>
          <w:rFonts w:ascii="仿宋_GB2312" w:eastAsia="仿宋_GB2312" w:hAnsi="华文仿宋" w:hint="eastAsia"/>
          <w:sz w:val="28"/>
          <w:szCs w:val="24"/>
        </w:rPr>
        <w:t>各级</w:t>
      </w:r>
      <w:r w:rsidR="00706F6C">
        <w:rPr>
          <w:rFonts w:ascii="仿宋_GB2312" w:eastAsia="仿宋_GB2312" w:hAnsi="华文仿宋" w:hint="eastAsia"/>
          <w:sz w:val="28"/>
          <w:szCs w:val="24"/>
        </w:rPr>
        <w:t>公共图书馆在国家财政的支持下建设了大量</w:t>
      </w:r>
      <w:r w:rsidR="004204AE" w:rsidRPr="0094665A">
        <w:rPr>
          <w:rFonts w:ascii="仿宋_GB2312" w:eastAsia="仿宋_GB2312" w:hAnsi="华文仿宋" w:hint="eastAsia"/>
          <w:sz w:val="28"/>
          <w:szCs w:val="24"/>
        </w:rPr>
        <w:t>优质的数字资源。为</w:t>
      </w:r>
      <w:r w:rsidRPr="0094665A">
        <w:rPr>
          <w:rFonts w:ascii="仿宋_GB2312" w:eastAsia="仿宋_GB2312" w:hAnsi="华文仿宋" w:hint="eastAsia"/>
          <w:sz w:val="28"/>
          <w:szCs w:val="24"/>
        </w:rPr>
        <w:t>进一步加强推广工程数字资源的服务效能，提升</w:t>
      </w:r>
      <w:r w:rsidR="004204AE" w:rsidRPr="0094665A">
        <w:rPr>
          <w:rFonts w:ascii="仿宋_GB2312" w:eastAsia="仿宋_GB2312" w:hAnsi="华文仿宋" w:hint="eastAsia"/>
          <w:sz w:val="28"/>
          <w:szCs w:val="24"/>
        </w:rPr>
        <w:t>推广工程的社会认知度</w:t>
      </w:r>
      <w:r w:rsidRPr="0094665A">
        <w:rPr>
          <w:rFonts w:ascii="仿宋_GB2312" w:eastAsia="仿宋_GB2312" w:hAnsi="华文仿宋" w:hint="eastAsia"/>
          <w:sz w:val="28"/>
          <w:szCs w:val="24"/>
        </w:rPr>
        <w:t>和影响力，</w:t>
      </w:r>
      <w:r w:rsidR="004204AE" w:rsidRPr="0094665A">
        <w:rPr>
          <w:rFonts w:ascii="仿宋_GB2312" w:eastAsia="仿宋_GB2312" w:hAnsi="华文仿宋" w:hint="eastAsia"/>
          <w:sz w:val="28"/>
          <w:szCs w:val="24"/>
        </w:rPr>
        <w:t>国家图书馆</w:t>
      </w:r>
      <w:r w:rsidR="00706F6C">
        <w:rPr>
          <w:rFonts w:ascii="仿宋_GB2312" w:eastAsia="仿宋_GB2312" w:hAnsi="华文仿宋" w:hint="eastAsia"/>
          <w:sz w:val="28"/>
          <w:szCs w:val="24"/>
        </w:rPr>
        <w:t>启动推广工程网络书香资源检索平台建设工作。该平台</w:t>
      </w:r>
      <w:r w:rsidRPr="0094665A">
        <w:rPr>
          <w:rFonts w:ascii="仿宋_GB2312" w:eastAsia="仿宋_GB2312" w:hAnsi="华文仿宋" w:hint="eastAsia"/>
          <w:sz w:val="28"/>
          <w:szCs w:val="24"/>
        </w:rPr>
        <w:t>目前已正式上线服务</w:t>
      </w:r>
      <w:r w:rsidR="00706F6C">
        <w:rPr>
          <w:rFonts w:ascii="仿宋_GB2312" w:eastAsia="仿宋_GB2312" w:hAnsi="华文仿宋" w:hint="eastAsia"/>
          <w:sz w:val="28"/>
          <w:szCs w:val="24"/>
        </w:rPr>
        <w:t>，</w:t>
      </w:r>
      <w:r w:rsidR="00FD6F8A" w:rsidRPr="0094665A">
        <w:rPr>
          <w:rFonts w:ascii="仿宋_GB2312" w:eastAsia="仿宋_GB2312" w:hAnsi="华文仿宋" w:hint="eastAsia"/>
          <w:sz w:val="28"/>
          <w:szCs w:val="24"/>
        </w:rPr>
        <w:t>网址：http://zyjs.ndlib.cn</w:t>
      </w:r>
      <w:r w:rsidRPr="0094665A">
        <w:rPr>
          <w:rFonts w:ascii="仿宋_GB2312" w:eastAsia="仿宋_GB2312" w:hAnsi="华文仿宋" w:hint="eastAsia"/>
          <w:sz w:val="28"/>
          <w:szCs w:val="24"/>
        </w:rPr>
        <w:t>。网络书香资源检索平台目前已整合发布推广工程</w:t>
      </w:r>
      <w:r w:rsidR="006D1328" w:rsidRPr="0094665A">
        <w:rPr>
          <w:rFonts w:ascii="仿宋_GB2312" w:eastAsia="仿宋_GB2312" w:hAnsi="华文仿宋" w:hint="eastAsia"/>
          <w:sz w:val="28"/>
          <w:szCs w:val="24"/>
        </w:rPr>
        <w:t>建设的</w:t>
      </w:r>
      <w:r w:rsidRPr="0094665A">
        <w:rPr>
          <w:rFonts w:ascii="仿宋_GB2312" w:eastAsia="仿宋_GB2312" w:hAnsi="华文仿宋" w:hint="eastAsia"/>
          <w:sz w:val="28"/>
          <w:szCs w:val="24"/>
        </w:rPr>
        <w:t>各类资源元数据100万条，实现推广工程所建资源的有序整合与统一展示。随着推广工程的建设，</w:t>
      </w:r>
      <w:r w:rsidR="00B63F69">
        <w:rPr>
          <w:rFonts w:ascii="仿宋_GB2312" w:eastAsia="仿宋_GB2312" w:hAnsi="华文仿宋" w:hint="eastAsia"/>
          <w:sz w:val="28"/>
          <w:szCs w:val="24"/>
        </w:rPr>
        <w:t>元数据</w:t>
      </w:r>
      <w:r w:rsidRPr="0094665A">
        <w:rPr>
          <w:rFonts w:ascii="仿宋_GB2312" w:eastAsia="仿宋_GB2312" w:hAnsi="华文仿宋" w:hint="eastAsia"/>
          <w:sz w:val="28"/>
          <w:szCs w:val="24"/>
        </w:rPr>
        <w:t>数量将持续增加。</w:t>
      </w:r>
      <w:r w:rsidR="001B6DD8" w:rsidRPr="0094665A">
        <w:rPr>
          <w:rFonts w:ascii="仿宋_GB2312" w:eastAsia="仿宋_GB2312" w:hAnsi="华文仿宋" w:hint="eastAsia"/>
          <w:sz w:val="28"/>
          <w:szCs w:val="24"/>
        </w:rPr>
        <w:br/>
        <w:t xml:space="preserve">    为便于各级公共图书馆更加便捷高效地利用网络书香资源检索平台，国家图书馆拟结合各地图书馆实际需求和设备实施情况，开展平台的推广复用工作，</w:t>
      </w:r>
      <w:r w:rsidR="00706F6C">
        <w:rPr>
          <w:rFonts w:ascii="仿宋_GB2312" w:eastAsia="仿宋_GB2312" w:hAnsi="华文仿宋" w:hint="eastAsia"/>
          <w:sz w:val="28"/>
          <w:szCs w:val="24"/>
        </w:rPr>
        <w:t>最终</w:t>
      </w:r>
      <w:r w:rsidR="001B6DD8" w:rsidRPr="0094665A">
        <w:rPr>
          <w:rFonts w:ascii="仿宋_GB2312" w:eastAsia="仿宋_GB2312" w:hAnsi="华文仿宋" w:hint="eastAsia"/>
          <w:sz w:val="28"/>
          <w:szCs w:val="24"/>
        </w:rPr>
        <w:t>为全国图书馆用户提供数字图书馆一站式资源检索服务。具体通知如下：</w:t>
      </w:r>
    </w:p>
    <w:p w:rsidR="000F617F" w:rsidRPr="0094665A" w:rsidRDefault="000F617F" w:rsidP="000F617F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华文仿宋"/>
          <w:b/>
          <w:sz w:val="28"/>
          <w:szCs w:val="24"/>
        </w:rPr>
      </w:pPr>
      <w:r w:rsidRPr="0094665A">
        <w:rPr>
          <w:rFonts w:ascii="仿宋_GB2312" w:eastAsia="仿宋_GB2312" w:hAnsi="华文仿宋" w:hint="eastAsia"/>
          <w:b/>
          <w:sz w:val="28"/>
          <w:szCs w:val="24"/>
        </w:rPr>
        <w:t>部署方式</w:t>
      </w:r>
    </w:p>
    <w:p w:rsidR="000F617F" w:rsidRPr="0094665A" w:rsidRDefault="000F617F" w:rsidP="000F617F">
      <w:pPr>
        <w:ind w:firstLineChars="200" w:firstLine="560"/>
        <w:rPr>
          <w:rFonts w:ascii="仿宋_GB2312" w:eastAsia="仿宋_GB2312" w:hAnsi="华文仿宋"/>
          <w:sz w:val="28"/>
          <w:szCs w:val="24"/>
        </w:rPr>
      </w:pPr>
      <w:r w:rsidRPr="0094665A">
        <w:rPr>
          <w:rFonts w:ascii="仿宋_GB2312" w:eastAsia="仿宋_GB2312" w:hAnsi="华文仿宋" w:hint="eastAsia"/>
          <w:sz w:val="28"/>
          <w:szCs w:val="24"/>
        </w:rPr>
        <w:t>网络书香资源检索平台的部署模式主要包括以下三种：</w:t>
      </w:r>
    </w:p>
    <w:p w:rsidR="000F617F" w:rsidRPr="0094665A" w:rsidRDefault="000F617F" w:rsidP="000F617F">
      <w:pPr>
        <w:pStyle w:val="a3"/>
        <w:numPr>
          <w:ilvl w:val="0"/>
          <w:numId w:val="4"/>
        </w:numPr>
        <w:ind w:left="567" w:firstLineChars="0" w:firstLine="0"/>
        <w:rPr>
          <w:rFonts w:ascii="仿宋_GB2312" w:eastAsia="仿宋_GB2312" w:hAnsi="华文仿宋"/>
          <w:sz w:val="28"/>
          <w:szCs w:val="24"/>
        </w:rPr>
      </w:pPr>
      <w:r w:rsidRPr="0094665A">
        <w:rPr>
          <w:rFonts w:ascii="仿宋_GB2312" w:eastAsia="仿宋_GB2312" w:hAnsi="华文仿宋" w:hint="eastAsia"/>
          <w:sz w:val="28"/>
          <w:szCs w:val="24"/>
        </w:rPr>
        <w:t>定制站点</w:t>
      </w:r>
    </w:p>
    <w:p w:rsidR="000F617F" w:rsidRPr="0094665A" w:rsidRDefault="000F617F" w:rsidP="000F617F">
      <w:pPr>
        <w:ind w:firstLineChars="200" w:firstLine="560"/>
        <w:rPr>
          <w:rFonts w:ascii="仿宋_GB2312" w:eastAsia="仿宋_GB2312" w:hAnsi="华文仿宋"/>
          <w:sz w:val="28"/>
          <w:szCs w:val="24"/>
        </w:rPr>
      </w:pPr>
      <w:r w:rsidRPr="0094665A">
        <w:rPr>
          <w:rFonts w:ascii="仿宋_GB2312" w:eastAsia="仿宋_GB2312" w:hAnsi="华文仿宋" w:hint="eastAsia"/>
          <w:sz w:val="28"/>
          <w:szCs w:val="24"/>
        </w:rPr>
        <w:t>此种方式适用于</w:t>
      </w:r>
      <w:r w:rsidR="0037535A" w:rsidRPr="0094665A">
        <w:rPr>
          <w:rFonts w:ascii="仿宋_GB2312" w:eastAsia="仿宋_GB2312" w:hAnsi="华文仿宋" w:hint="eastAsia"/>
          <w:sz w:val="28"/>
          <w:szCs w:val="24"/>
        </w:rPr>
        <w:t>所有</w:t>
      </w:r>
      <w:r w:rsidRPr="0094665A">
        <w:rPr>
          <w:rFonts w:ascii="仿宋_GB2312" w:eastAsia="仿宋_GB2312" w:hAnsi="华文仿宋" w:hint="eastAsia"/>
          <w:sz w:val="28"/>
          <w:szCs w:val="24"/>
        </w:rPr>
        <w:t>省市</w:t>
      </w:r>
      <w:r w:rsidR="0037535A" w:rsidRPr="0094665A">
        <w:rPr>
          <w:rFonts w:ascii="仿宋_GB2312" w:eastAsia="仿宋_GB2312" w:hAnsi="华文仿宋" w:hint="eastAsia"/>
          <w:sz w:val="28"/>
          <w:szCs w:val="24"/>
        </w:rPr>
        <w:t>级</w:t>
      </w:r>
      <w:r w:rsidRPr="0094665A">
        <w:rPr>
          <w:rFonts w:ascii="仿宋_GB2312" w:eastAsia="仿宋_GB2312" w:hAnsi="华文仿宋" w:hint="eastAsia"/>
          <w:sz w:val="28"/>
          <w:szCs w:val="24"/>
        </w:rPr>
        <w:t>图书馆。</w:t>
      </w:r>
      <w:r w:rsidR="00482BAE" w:rsidRPr="0094665A">
        <w:rPr>
          <w:rFonts w:ascii="仿宋_GB2312" w:eastAsia="仿宋_GB2312" w:hAnsi="华文仿宋" w:hint="eastAsia"/>
          <w:sz w:val="28"/>
          <w:szCs w:val="24"/>
        </w:rPr>
        <w:t>申请馆可使用国家图书馆提</w:t>
      </w:r>
      <w:r w:rsidR="00482BAE" w:rsidRPr="0094665A">
        <w:rPr>
          <w:rFonts w:ascii="仿宋_GB2312" w:eastAsia="仿宋_GB2312" w:hAnsi="华文仿宋" w:hint="eastAsia"/>
          <w:sz w:val="28"/>
          <w:szCs w:val="24"/>
        </w:rPr>
        <w:lastRenderedPageBreak/>
        <w:t>供的工具，制作本地区个性化服务界面，获取推广工程</w:t>
      </w:r>
      <w:r w:rsidRPr="0094665A">
        <w:rPr>
          <w:rFonts w:ascii="仿宋_GB2312" w:eastAsia="仿宋_GB2312" w:hAnsi="华文仿宋" w:hint="eastAsia"/>
          <w:sz w:val="28"/>
          <w:szCs w:val="24"/>
        </w:rPr>
        <w:t>网络书香资源检索平台的资源检索服务。此外，针对尚未建设本馆网站的地方图书馆，该模式在定制站点的基础上，可实现通知公告、留言板、站内搜索等门户网站的简单功能。</w:t>
      </w:r>
    </w:p>
    <w:p w:rsidR="00A755F2" w:rsidRPr="0094665A" w:rsidRDefault="00A755F2" w:rsidP="000F617F">
      <w:pPr>
        <w:pStyle w:val="a3"/>
        <w:numPr>
          <w:ilvl w:val="0"/>
          <w:numId w:val="4"/>
        </w:numPr>
        <w:ind w:left="567" w:firstLineChars="0" w:firstLine="0"/>
        <w:rPr>
          <w:rFonts w:ascii="仿宋_GB2312" w:eastAsia="仿宋_GB2312" w:hAnsi="华文仿宋"/>
          <w:sz w:val="28"/>
          <w:szCs w:val="24"/>
        </w:rPr>
      </w:pPr>
      <w:r w:rsidRPr="0094665A">
        <w:rPr>
          <w:rFonts w:ascii="仿宋_GB2312" w:eastAsia="仿宋_GB2312" w:hAnsi="华文仿宋" w:hint="eastAsia"/>
          <w:sz w:val="28"/>
          <w:szCs w:val="24"/>
        </w:rPr>
        <w:t>开放接口</w:t>
      </w:r>
    </w:p>
    <w:p w:rsidR="007B6050" w:rsidRPr="0094665A" w:rsidRDefault="000F617F" w:rsidP="0088416C">
      <w:pPr>
        <w:ind w:firstLineChars="200" w:firstLine="560"/>
        <w:rPr>
          <w:rFonts w:ascii="仿宋_GB2312" w:eastAsia="仿宋_GB2312" w:hAnsi="华文仿宋"/>
          <w:sz w:val="28"/>
          <w:szCs w:val="24"/>
        </w:rPr>
      </w:pPr>
      <w:r w:rsidRPr="0094665A">
        <w:rPr>
          <w:rFonts w:ascii="仿宋_GB2312" w:eastAsia="仿宋_GB2312" w:hAnsi="华文仿宋" w:hint="eastAsia"/>
          <w:sz w:val="28"/>
          <w:szCs w:val="24"/>
        </w:rPr>
        <w:t>此种方式适用于已建有数字资源统一检索发布平台的省市</w:t>
      </w:r>
      <w:r w:rsidR="0037535A" w:rsidRPr="0094665A">
        <w:rPr>
          <w:rFonts w:ascii="仿宋_GB2312" w:eastAsia="仿宋_GB2312" w:hAnsi="华文仿宋" w:hint="eastAsia"/>
          <w:sz w:val="28"/>
          <w:szCs w:val="24"/>
        </w:rPr>
        <w:t>级</w:t>
      </w:r>
      <w:r w:rsidRPr="0094665A">
        <w:rPr>
          <w:rFonts w:ascii="仿宋_GB2312" w:eastAsia="仿宋_GB2312" w:hAnsi="华文仿宋" w:hint="eastAsia"/>
          <w:sz w:val="28"/>
          <w:szCs w:val="24"/>
        </w:rPr>
        <w:t>图书馆。申请馆在对本馆</w:t>
      </w:r>
      <w:r w:rsidR="007B6050" w:rsidRPr="0094665A">
        <w:rPr>
          <w:rFonts w:ascii="仿宋_GB2312" w:eastAsia="仿宋_GB2312" w:hAnsi="华文仿宋" w:hint="eastAsia"/>
          <w:sz w:val="28"/>
          <w:szCs w:val="24"/>
        </w:rPr>
        <w:t>原平台进行</w:t>
      </w:r>
      <w:r w:rsidRPr="0094665A">
        <w:rPr>
          <w:rFonts w:ascii="仿宋_GB2312" w:eastAsia="仿宋_GB2312" w:hAnsi="华文仿宋" w:hint="eastAsia"/>
          <w:sz w:val="28"/>
          <w:szCs w:val="24"/>
        </w:rPr>
        <w:t>改造的基础上</w:t>
      </w:r>
      <w:r w:rsidR="007B6050" w:rsidRPr="0094665A">
        <w:rPr>
          <w:rFonts w:ascii="仿宋_GB2312" w:eastAsia="仿宋_GB2312" w:hAnsi="华文仿宋" w:hint="eastAsia"/>
          <w:sz w:val="28"/>
          <w:szCs w:val="24"/>
        </w:rPr>
        <w:t>，</w:t>
      </w:r>
      <w:r w:rsidR="00A755F2" w:rsidRPr="0094665A">
        <w:rPr>
          <w:rFonts w:ascii="仿宋_GB2312" w:eastAsia="仿宋_GB2312" w:hAnsi="华文仿宋" w:hint="eastAsia"/>
          <w:sz w:val="28"/>
          <w:szCs w:val="24"/>
        </w:rPr>
        <w:t>将网络书香资源检索平台的元数据检索</w:t>
      </w:r>
      <w:r w:rsidRPr="0094665A">
        <w:rPr>
          <w:rFonts w:ascii="仿宋_GB2312" w:eastAsia="仿宋_GB2312" w:hAnsi="华文仿宋" w:hint="eastAsia"/>
          <w:sz w:val="28"/>
          <w:szCs w:val="24"/>
        </w:rPr>
        <w:t>功能嵌入</w:t>
      </w:r>
      <w:r w:rsidR="007B6050" w:rsidRPr="0094665A">
        <w:rPr>
          <w:rFonts w:ascii="仿宋_GB2312" w:eastAsia="仿宋_GB2312" w:hAnsi="华文仿宋" w:hint="eastAsia"/>
          <w:sz w:val="28"/>
          <w:szCs w:val="24"/>
        </w:rPr>
        <w:t>本地</w:t>
      </w:r>
      <w:r w:rsidR="00A755F2" w:rsidRPr="0094665A">
        <w:rPr>
          <w:rFonts w:ascii="仿宋_GB2312" w:eastAsia="仿宋_GB2312" w:hAnsi="华文仿宋" w:hint="eastAsia"/>
          <w:sz w:val="28"/>
          <w:szCs w:val="24"/>
        </w:rPr>
        <w:t>的</w:t>
      </w:r>
      <w:r w:rsidR="007B6050" w:rsidRPr="0094665A">
        <w:rPr>
          <w:rFonts w:ascii="仿宋_GB2312" w:eastAsia="仿宋_GB2312" w:hAnsi="华文仿宋" w:hint="eastAsia"/>
          <w:sz w:val="28"/>
          <w:szCs w:val="24"/>
        </w:rPr>
        <w:t>检索</w:t>
      </w:r>
      <w:r w:rsidRPr="0094665A">
        <w:rPr>
          <w:rFonts w:ascii="仿宋_GB2312" w:eastAsia="仿宋_GB2312" w:hAnsi="华文仿宋" w:hint="eastAsia"/>
          <w:sz w:val="28"/>
          <w:szCs w:val="24"/>
        </w:rPr>
        <w:t>平台，实现原平台内资源与推广工程数字资源的一站式检索服务。</w:t>
      </w:r>
    </w:p>
    <w:p w:rsidR="000F617F" w:rsidRPr="0094665A" w:rsidRDefault="000F617F" w:rsidP="000F617F">
      <w:pPr>
        <w:pStyle w:val="a3"/>
        <w:numPr>
          <w:ilvl w:val="0"/>
          <w:numId w:val="4"/>
        </w:numPr>
        <w:ind w:left="567" w:firstLineChars="0" w:firstLine="0"/>
        <w:rPr>
          <w:rFonts w:ascii="仿宋_GB2312" w:eastAsia="仿宋_GB2312" w:hAnsi="华文仿宋"/>
          <w:sz w:val="28"/>
          <w:szCs w:val="24"/>
        </w:rPr>
      </w:pPr>
      <w:r w:rsidRPr="0094665A">
        <w:rPr>
          <w:rFonts w:ascii="仿宋_GB2312" w:eastAsia="仿宋_GB2312" w:hAnsi="华文仿宋" w:hint="eastAsia"/>
          <w:sz w:val="28"/>
          <w:szCs w:val="24"/>
        </w:rPr>
        <w:t>模块部署</w:t>
      </w:r>
    </w:p>
    <w:p w:rsidR="000F617F" w:rsidRPr="0094665A" w:rsidRDefault="000F617F" w:rsidP="000F617F">
      <w:pPr>
        <w:ind w:firstLineChars="200" w:firstLine="560"/>
        <w:rPr>
          <w:rFonts w:ascii="仿宋_GB2312" w:eastAsia="仿宋_GB2312" w:hAnsi="华文仿宋"/>
          <w:sz w:val="28"/>
          <w:szCs w:val="24"/>
        </w:rPr>
      </w:pPr>
      <w:r w:rsidRPr="0094665A">
        <w:rPr>
          <w:rFonts w:ascii="仿宋_GB2312" w:eastAsia="仿宋_GB2312" w:hAnsi="华文仿宋" w:hint="eastAsia"/>
          <w:sz w:val="28"/>
          <w:szCs w:val="24"/>
        </w:rPr>
        <w:t>此种方式适用于有数字资源元数据管理、发布、保存需求的省市</w:t>
      </w:r>
      <w:r w:rsidR="0037535A" w:rsidRPr="0094665A">
        <w:rPr>
          <w:rFonts w:ascii="仿宋_GB2312" w:eastAsia="仿宋_GB2312" w:hAnsi="华文仿宋" w:hint="eastAsia"/>
          <w:sz w:val="28"/>
          <w:szCs w:val="24"/>
        </w:rPr>
        <w:t>级</w:t>
      </w:r>
      <w:r w:rsidRPr="0094665A">
        <w:rPr>
          <w:rFonts w:ascii="仿宋_GB2312" w:eastAsia="仿宋_GB2312" w:hAnsi="华文仿宋" w:hint="eastAsia"/>
          <w:sz w:val="28"/>
          <w:szCs w:val="24"/>
        </w:rPr>
        <w:t>图书馆，申请馆需具备相应的网络与设备设施条件。申请馆在部署定制站点的基础上，根据本馆需求部署</w:t>
      </w:r>
      <w:r w:rsidR="007B6050" w:rsidRPr="0094665A">
        <w:rPr>
          <w:rFonts w:ascii="仿宋_GB2312" w:eastAsia="仿宋_GB2312" w:hAnsi="华文仿宋" w:hint="eastAsia"/>
          <w:sz w:val="28"/>
          <w:szCs w:val="24"/>
        </w:rPr>
        <w:t>网络书香资源检索平台的</w:t>
      </w:r>
      <w:r w:rsidRPr="0094665A">
        <w:rPr>
          <w:rFonts w:ascii="仿宋_GB2312" w:eastAsia="仿宋_GB2312" w:hAnsi="华文仿宋" w:hint="eastAsia"/>
          <w:sz w:val="28"/>
          <w:szCs w:val="24"/>
        </w:rPr>
        <w:t>数据管理、数据存储、</w:t>
      </w:r>
      <w:r w:rsidR="007B6050" w:rsidRPr="0094665A">
        <w:rPr>
          <w:rFonts w:ascii="仿宋_GB2312" w:eastAsia="仿宋_GB2312" w:hAnsi="华文仿宋" w:hint="eastAsia"/>
          <w:sz w:val="28"/>
          <w:szCs w:val="24"/>
        </w:rPr>
        <w:t>数据服务</w:t>
      </w:r>
      <w:r w:rsidRPr="0094665A">
        <w:rPr>
          <w:rFonts w:ascii="仿宋_GB2312" w:eastAsia="仿宋_GB2312" w:hAnsi="华文仿宋" w:hint="eastAsia"/>
          <w:sz w:val="28"/>
          <w:szCs w:val="24"/>
        </w:rPr>
        <w:t>等系统模块。系统模块安装在本地，实现对本馆数字资源元数据的管理、利用，最终实现本馆数字资源与推广工程数字资源的一站式检索服务</w:t>
      </w:r>
      <w:r w:rsidR="00CC6C6C" w:rsidRPr="0094665A">
        <w:rPr>
          <w:rFonts w:ascii="仿宋_GB2312" w:eastAsia="仿宋_GB2312" w:hAnsi="华文仿宋" w:hint="eastAsia"/>
          <w:sz w:val="28"/>
          <w:szCs w:val="24"/>
        </w:rPr>
        <w:t>，此外也可以提供云服务的模式。</w:t>
      </w:r>
      <w:r w:rsidR="006D1328" w:rsidRPr="0094665A">
        <w:rPr>
          <w:rFonts w:ascii="仿宋_GB2312" w:eastAsia="仿宋_GB2312" w:hAnsi="华文仿宋" w:hint="eastAsia"/>
          <w:sz w:val="28"/>
          <w:szCs w:val="24"/>
        </w:rPr>
        <w:t>（</w:t>
      </w:r>
      <w:r w:rsidRPr="0094665A">
        <w:rPr>
          <w:rFonts w:ascii="仿宋_GB2312" w:eastAsia="仿宋_GB2312" w:hAnsi="华文仿宋" w:hint="eastAsia"/>
          <w:sz w:val="28"/>
          <w:szCs w:val="24"/>
        </w:rPr>
        <w:t>预计部署时间将在2018年第一季度以后</w:t>
      </w:r>
      <w:r w:rsidR="006D1328" w:rsidRPr="0094665A">
        <w:rPr>
          <w:rFonts w:ascii="仿宋_GB2312" w:eastAsia="仿宋_GB2312" w:hAnsi="华文仿宋" w:hint="eastAsia"/>
          <w:sz w:val="28"/>
          <w:szCs w:val="24"/>
        </w:rPr>
        <w:t>）</w:t>
      </w:r>
    </w:p>
    <w:p w:rsidR="000F617F" w:rsidRPr="0094665A" w:rsidRDefault="000F617F" w:rsidP="000F617F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华文仿宋"/>
          <w:b/>
          <w:sz w:val="28"/>
          <w:szCs w:val="24"/>
        </w:rPr>
      </w:pPr>
      <w:r w:rsidRPr="0094665A">
        <w:rPr>
          <w:rFonts w:ascii="仿宋_GB2312" w:eastAsia="仿宋_GB2312" w:hAnsi="华文仿宋" w:hint="eastAsia"/>
          <w:b/>
          <w:sz w:val="28"/>
          <w:szCs w:val="24"/>
        </w:rPr>
        <w:t>申请流程</w:t>
      </w:r>
    </w:p>
    <w:p w:rsidR="0086748F" w:rsidRPr="0094665A" w:rsidRDefault="000F617F" w:rsidP="000D60C1">
      <w:pPr>
        <w:ind w:firstLineChars="200" w:firstLine="560"/>
        <w:rPr>
          <w:rFonts w:ascii="仿宋_GB2312" w:eastAsia="仿宋_GB2312" w:hAnsi="华文仿宋"/>
          <w:sz w:val="28"/>
          <w:szCs w:val="24"/>
        </w:rPr>
      </w:pPr>
      <w:r w:rsidRPr="0094665A">
        <w:rPr>
          <w:rFonts w:ascii="仿宋_GB2312" w:eastAsia="仿宋_GB2312" w:hAnsi="华文仿宋" w:hint="eastAsia"/>
          <w:sz w:val="28"/>
          <w:szCs w:val="24"/>
        </w:rPr>
        <w:t>网络书香资源检索平台的部署将按照边建设、边服务的原则，各地图书馆可以结合本地具体情况和实际需求，结合平台建设进度，申请部署。</w:t>
      </w:r>
      <w:r w:rsidR="0086748F" w:rsidRPr="0094665A">
        <w:rPr>
          <w:rFonts w:ascii="仿宋_GB2312" w:eastAsia="仿宋_GB2312" w:hAnsi="华文仿宋" w:hint="eastAsia"/>
          <w:sz w:val="28"/>
          <w:szCs w:val="24"/>
        </w:rPr>
        <w:t>申请流程如下：</w:t>
      </w:r>
    </w:p>
    <w:p w:rsidR="0086748F" w:rsidRPr="0094665A" w:rsidRDefault="0086748F" w:rsidP="000D60C1">
      <w:pPr>
        <w:ind w:firstLineChars="200" w:firstLine="560"/>
        <w:rPr>
          <w:rFonts w:ascii="仿宋_GB2312" w:eastAsia="仿宋_GB2312" w:hAnsi="华文仿宋"/>
          <w:sz w:val="28"/>
          <w:szCs w:val="24"/>
        </w:rPr>
      </w:pPr>
      <w:r w:rsidRPr="0094665A">
        <w:rPr>
          <w:rFonts w:ascii="仿宋_GB2312" w:eastAsia="仿宋_GB2312" w:hAnsi="华文仿宋" w:hint="eastAsia"/>
          <w:sz w:val="28"/>
          <w:szCs w:val="24"/>
        </w:rPr>
        <w:t>（一）</w:t>
      </w:r>
      <w:r w:rsidR="000D60C1" w:rsidRPr="0094665A">
        <w:rPr>
          <w:rFonts w:ascii="仿宋_GB2312" w:eastAsia="仿宋_GB2312" w:hAnsi="华文仿宋" w:hint="eastAsia"/>
          <w:sz w:val="28"/>
          <w:szCs w:val="24"/>
        </w:rPr>
        <w:t>省</w:t>
      </w:r>
      <w:r w:rsidRPr="0094665A">
        <w:rPr>
          <w:rFonts w:ascii="仿宋_GB2312" w:eastAsia="仿宋_GB2312" w:hAnsi="华文仿宋" w:hint="eastAsia"/>
          <w:sz w:val="28"/>
          <w:szCs w:val="24"/>
        </w:rPr>
        <w:t>馆于2017年8月15日前将本通知</w:t>
      </w:r>
      <w:r w:rsidR="000D60C1" w:rsidRPr="0094665A">
        <w:rPr>
          <w:rFonts w:ascii="仿宋_GB2312" w:eastAsia="仿宋_GB2312" w:hAnsi="华文仿宋" w:hint="eastAsia"/>
          <w:sz w:val="28"/>
          <w:szCs w:val="24"/>
        </w:rPr>
        <w:t>转发至</w:t>
      </w:r>
      <w:r w:rsidRPr="0094665A">
        <w:rPr>
          <w:rFonts w:ascii="仿宋_GB2312" w:eastAsia="仿宋_GB2312" w:hAnsi="华文仿宋" w:hint="eastAsia"/>
          <w:sz w:val="28"/>
          <w:szCs w:val="24"/>
        </w:rPr>
        <w:t>辖区内各</w:t>
      </w:r>
      <w:r w:rsidR="000D60C1" w:rsidRPr="0094665A">
        <w:rPr>
          <w:rFonts w:ascii="仿宋_GB2312" w:eastAsia="仿宋_GB2312" w:hAnsi="华文仿宋" w:hint="eastAsia"/>
          <w:sz w:val="28"/>
          <w:szCs w:val="24"/>
        </w:rPr>
        <w:t>地市</w:t>
      </w:r>
      <w:r w:rsidR="000D60C1" w:rsidRPr="0094665A">
        <w:rPr>
          <w:rFonts w:ascii="仿宋_GB2312" w:eastAsia="仿宋_GB2312" w:hAnsi="华文仿宋" w:hint="eastAsia"/>
          <w:sz w:val="28"/>
          <w:szCs w:val="24"/>
        </w:rPr>
        <w:lastRenderedPageBreak/>
        <w:t>级图书馆</w:t>
      </w:r>
      <w:r w:rsidRPr="0094665A">
        <w:rPr>
          <w:rFonts w:ascii="仿宋_GB2312" w:eastAsia="仿宋_GB2312" w:hAnsi="华文仿宋" w:hint="eastAsia"/>
          <w:sz w:val="28"/>
          <w:szCs w:val="24"/>
        </w:rPr>
        <w:t>。</w:t>
      </w:r>
    </w:p>
    <w:p w:rsidR="0086748F" w:rsidRPr="0094665A" w:rsidRDefault="0086748F" w:rsidP="000D60C1">
      <w:pPr>
        <w:ind w:firstLineChars="200" w:firstLine="560"/>
        <w:rPr>
          <w:rFonts w:ascii="仿宋_GB2312" w:eastAsia="仿宋_GB2312" w:hAnsi="华文仿宋"/>
          <w:sz w:val="28"/>
          <w:szCs w:val="24"/>
        </w:rPr>
      </w:pPr>
      <w:r w:rsidRPr="0094665A">
        <w:rPr>
          <w:rFonts w:ascii="仿宋_GB2312" w:eastAsia="仿宋_GB2312" w:hAnsi="华文仿宋" w:hint="eastAsia"/>
          <w:sz w:val="28"/>
          <w:szCs w:val="24"/>
        </w:rPr>
        <w:t>（二）</w:t>
      </w:r>
      <w:r w:rsidR="000D60C1" w:rsidRPr="0094665A">
        <w:rPr>
          <w:rFonts w:ascii="仿宋_GB2312" w:eastAsia="仿宋_GB2312" w:hAnsi="华文仿宋" w:hint="eastAsia"/>
          <w:sz w:val="28"/>
          <w:szCs w:val="24"/>
        </w:rPr>
        <w:t>申请馆于2017年9月10日前将《推广工程网络书香资源检索平台部署申请表》</w:t>
      </w:r>
      <w:r w:rsidR="005668B0" w:rsidRPr="0094665A">
        <w:rPr>
          <w:rFonts w:ascii="仿宋_GB2312" w:eastAsia="仿宋_GB2312" w:hAnsi="华文仿宋" w:hint="eastAsia"/>
          <w:sz w:val="28"/>
          <w:szCs w:val="24"/>
        </w:rPr>
        <w:t>扫描件（加盖公章）和电子版</w:t>
      </w:r>
      <w:r w:rsidR="000D60C1" w:rsidRPr="0094665A">
        <w:rPr>
          <w:rFonts w:ascii="仿宋_GB2312" w:eastAsia="仿宋_GB2312" w:hAnsi="华文仿宋" w:hint="eastAsia"/>
          <w:sz w:val="28"/>
          <w:szCs w:val="24"/>
        </w:rPr>
        <w:t>提交至</w:t>
      </w:r>
      <w:r w:rsidR="00037EF5" w:rsidRPr="0094665A">
        <w:rPr>
          <w:rFonts w:ascii="仿宋_GB2312" w:eastAsia="仿宋_GB2312" w:hAnsi="华文仿宋" w:hint="eastAsia"/>
          <w:sz w:val="28"/>
          <w:szCs w:val="24"/>
        </w:rPr>
        <w:t>szzylj@nlc.cn。</w:t>
      </w:r>
    </w:p>
    <w:p w:rsidR="0044593D" w:rsidRPr="0094665A" w:rsidRDefault="0086748F" w:rsidP="000D60C1">
      <w:pPr>
        <w:ind w:firstLineChars="200" w:firstLine="560"/>
        <w:rPr>
          <w:rFonts w:ascii="仿宋_GB2312" w:eastAsia="仿宋_GB2312" w:hAnsi="华文仿宋"/>
          <w:sz w:val="28"/>
          <w:szCs w:val="24"/>
        </w:rPr>
      </w:pPr>
      <w:r w:rsidRPr="0094665A">
        <w:rPr>
          <w:rFonts w:ascii="仿宋_GB2312" w:eastAsia="仿宋_GB2312" w:hAnsi="华文仿宋" w:hint="eastAsia"/>
          <w:sz w:val="28"/>
          <w:szCs w:val="24"/>
        </w:rPr>
        <w:t>（三）</w:t>
      </w:r>
      <w:r w:rsidR="000F617F" w:rsidRPr="0094665A">
        <w:rPr>
          <w:rFonts w:ascii="仿宋_GB2312" w:eastAsia="仿宋_GB2312" w:hAnsi="华文仿宋" w:hint="eastAsia"/>
          <w:sz w:val="28"/>
          <w:szCs w:val="24"/>
        </w:rPr>
        <w:t>国家图书馆将根据</w:t>
      </w:r>
      <w:r w:rsidR="0094665A">
        <w:rPr>
          <w:rFonts w:ascii="仿宋_GB2312" w:eastAsia="仿宋_GB2312" w:hAnsi="华文仿宋" w:hint="eastAsia"/>
          <w:sz w:val="28"/>
          <w:szCs w:val="24"/>
        </w:rPr>
        <w:t>各馆</w:t>
      </w:r>
      <w:r w:rsidRPr="0094665A">
        <w:rPr>
          <w:rFonts w:ascii="仿宋_GB2312" w:eastAsia="仿宋_GB2312" w:hAnsi="华文仿宋" w:hint="eastAsia"/>
          <w:sz w:val="28"/>
          <w:szCs w:val="24"/>
        </w:rPr>
        <w:t>申请情况和项目进展</w:t>
      </w:r>
      <w:r w:rsidR="000F617F" w:rsidRPr="0094665A">
        <w:rPr>
          <w:rFonts w:ascii="仿宋_GB2312" w:eastAsia="仿宋_GB2312" w:hAnsi="华文仿宋" w:hint="eastAsia"/>
          <w:sz w:val="28"/>
          <w:szCs w:val="24"/>
        </w:rPr>
        <w:t>统筹安排</w:t>
      </w:r>
      <w:r w:rsidR="0094665A">
        <w:rPr>
          <w:rFonts w:ascii="仿宋_GB2312" w:eastAsia="仿宋_GB2312" w:hAnsi="华文仿宋" w:hint="eastAsia"/>
          <w:sz w:val="28"/>
          <w:szCs w:val="24"/>
        </w:rPr>
        <w:t>具体部署。</w:t>
      </w:r>
    </w:p>
    <w:p w:rsidR="0086748F" w:rsidRPr="0094665A" w:rsidRDefault="007F6D0D" w:rsidP="0086748F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华文仿宋"/>
          <w:b/>
          <w:sz w:val="28"/>
          <w:szCs w:val="24"/>
        </w:rPr>
      </w:pPr>
      <w:r w:rsidRPr="0094665A">
        <w:rPr>
          <w:rFonts w:ascii="仿宋_GB2312" w:eastAsia="仿宋_GB2312" w:hAnsi="华文仿宋" w:hint="eastAsia"/>
          <w:b/>
          <w:sz w:val="28"/>
          <w:szCs w:val="24"/>
        </w:rPr>
        <w:t>联系</w:t>
      </w:r>
      <w:r w:rsidR="0086748F" w:rsidRPr="0094665A">
        <w:rPr>
          <w:rFonts w:ascii="仿宋_GB2312" w:eastAsia="仿宋_GB2312" w:hAnsi="华文仿宋" w:hint="eastAsia"/>
          <w:b/>
          <w:sz w:val="28"/>
          <w:szCs w:val="24"/>
        </w:rPr>
        <w:t>方式</w:t>
      </w:r>
    </w:p>
    <w:p w:rsidR="003D014B" w:rsidRPr="0094665A" w:rsidRDefault="007F6D0D" w:rsidP="00037EF5">
      <w:pPr>
        <w:ind w:firstLineChars="200" w:firstLine="560"/>
        <w:rPr>
          <w:rFonts w:ascii="仿宋_GB2312" w:eastAsia="仿宋_GB2312" w:hAnsi="华文仿宋"/>
          <w:sz w:val="28"/>
          <w:szCs w:val="24"/>
        </w:rPr>
      </w:pPr>
      <w:r w:rsidRPr="0094665A">
        <w:rPr>
          <w:rFonts w:ascii="仿宋_GB2312" w:eastAsia="仿宋_GB2312" w:hAnsi="华文仿宋" w:hint="eastAsia"/>
          <w:sz w:val="28"/>
          <w:szCs w:val="24"/>
        </w:rPr>
        <w:t>联系人：韩萌，居晓轩；联系电话：010-88544243，010-88544082</w:t>
      </w:r>
      <w:r w:rsidR="00037EF5" w:rsidRPr="0094665A">
        <w:rPr>
          <w:rFonts w:ascii="仿宋_GB2312" w:eastAsia="仿宋_GB2312" w:hAnsi="华文仿宋" w:hint="eastAsia"/>
          <w:sz w:val="28"/>
          <w:szCs w:val="24"/>
        </w:rPr>
        <w:t xml:space="preserve">。 </w:t>
      </w:r>
    </w:p>
    <w:p w:rsidR="003D014B" w:rsidRPr="0094665A" w:rsidRDefault="003D014B" w:rsidP="003D014B">
      <w:pPr>
        <w:ind w:firstLineChars="200" w:firstLine="560"/>
        <w:rPr>
          <w:rFonts w:ascii="仿宋_GB2312" w:eastAsia="仿宋_GB2312" w:hAnsi="华文仿宋"/>
          <w:sz w:val="28"/>
          <w:szCs w:val="24"/>
        </w:rPr>
      </w:pPr>
    </w:p>
    <w:p w:rsidR="00602A15" w:rsidRPr="0094665A" w:rsidRDefault="003D014B" w:rsidP="00897533">
      <w:pPr>
        <w:jc w:val="left"/>
        <w:rPr>
          <w:rFonts w:ascii="仿宋_GB2312" w:eastAsia="仿宋_GB2312" w:hAnsi="华文仿宋"/>
          <w:b/>
          <w:sz w:val="28"/>
          <w:szCs w:val="24"/>
        </w:rPr>
      </w:pPr>
      <w:r w:rsidRPr="0094665A">
        <w:rPr>
          <w:rFonts w:ascii="仿宋_GB2312" w:eastAsia="仿宋_GB2312" w:hAnsi="华文仿宋" w:hint="eastAsia"/>
          <w:b/>
          <w:sz w:val="28"/>
          <w:szCs w:val="24"/>
        </w:rPr>
        <w:t>附件:</w:t>
      </w:r>
      <w:r w:rsidR="00602A15" w:rsidRPr="0094665A">
        <w:rPr>
          <w:rFonts w:ascii="仿宋_GB2312" w:eastAsia="仿宋_GB2312" w:hAnsi="华文仿宋" w:hint="eastAsia"/>
          <w:b/>
          <w:sz w:val="28"/>
          <w:szCs w:val="24"/>
        </w:rPr>
        <w:t>推广工程网络书香资源检索平台部署申请表</w:t>
      </w:r>
    </w:p>
    <w:p w:rsidR="003D014B" w:rsidRPr="0094665A" w:rsidRDefault="003D014B" w:rsidP="003D014B">
      <w:pPr>
        <w:jc w:val="center"/>
        <w:rPr>
          <w:rFonts w:ascii="仿宋_GB2312" w:eastAsia="仿宋_GB2312" w:hAnsi="华文仿宋"/>
          <w:sz w:val="28"/>
          <w:szCs w:val="24"/>
        </w:rPr>
      </w:pPr>
    </w:p>
    <w:p w:rsidR="003D014B" w:rsidRPr="0094665A" w:rsidRDefault="003D014B" w:rsidP="003D014B">
      <w:pPr>
        <w:jc w:val="right"/>
        <w:rPr>
          <w:rFonts w:ascii="仿宋_GB2312" w:eastAsia="仿宋_GB2312" w:hAnsi="华文仿宋"/>
          <w:sz w:val="28"/>
          <w:szCs w:val="24"/>
        </w:rPr>
      </w:pPr>
    </w:p>
    <w:p w:rsidR="003D014B" w:rsidRPr="0094665A" w:rsidRDefault="00FD6F8A" w:rsidP="003D014B">
      <w:pPr>
        <w:jc w:val="center"/>
        <w:rPr>
          <w:rFonts w:ascii="仿宋_GB2312" w:eastAsia="仿宋_GB2312" w:hAnsi="华文仿宋"/>
          <w:sz w:val="28"/>
          <w:szCs w:val="24"/>
        </w:rPr>
      </w:pPr>
      <w:r w:rsidRPr="0094665A">
        <w:rPr>
          <w:rFonts w:ascii="仿宋_GB2312" w:eastAsia="仿宋_GB2312" w:hAnsi="华文仿宋" w:hint="eastAsia"/>
          <w:sz w:val="28"/>
          <w:szCs w:val="24"/>
        </w:rPr>
        <w:t xml:space="preserve">                              </w:t>
      </w:r>
      <w:r w:rsidR="0086748F" w:rsidRPr="0094665A">
        <w:rPr>
          <w:rFonts w:ascii="仿宋_GB2312" w:eastAsia="仿宋_GB2312" w:hAnsi="华文仿宋" w:hint="eastAsia"/>
          <w:sz w:val="28"/>
          <w:szCs w:val="24"/>
        </w:rPr>
        <w:t xml:space="preserve"> </w:t>
      </w:r>
      <w:r w:rsidR="003D014B" w:rsidRPr="0094665A">
        <w:rPr>
          <w:rFonts w:ascii="仿宋_GB2312" w:eastAsia="仿宋_GB2312" w:hAnsi="华文仿宋" w:hint="eastAsia"/>
          <w:sz w:val="28"/>
          <w:szCs w:val="24"/>
        </w:rPr>
        <w:t>国家图书馆</w:t>
      </w:r>
    </w:p>
    <w:p w:rsidR="003D014B" w:rsidRPr="0094665A" w:rsidRDefault="003D014B" w:rsidP="003D014B">
      <w:pPr>
        <w:jc w:val="center"/>
        <w:rPr>
          <w:rFonts w:ascii="仿宋_GB2312" w:eastAsia="仿宋_GB2312" w:hAnsi="华文仿宋"/>
          <w:sz w:val="28"/>
          <w:szCs w:val="24"/>
        </w:rPr>
      </w:pPr>
      <w:r w:rsidRPr="0094665A">
        <w:rPr>
          <w:rFonts w:ascii="仿宋_GB2312" w:eastAsia="仿宋_GB2312" w:hAnsi="华文仿宋" w:hint="eastAsia"/>
          <w:sz w:val="28"/>
          <w:szCs w:val="24"/>
        </w:rPr>
        <w:t xml:space="preserve">                               数字图书馆推广工程办公室</w:t>
      </w:r>
    </w:p>
    <w:p w:rsidR="003D014B" w:rsidRPr="0094665A" w:rsidRDefault="003D014B" w:rsidP="003D014B">
      <w:pPr>
        <w:ind w:firstLineChars="200" w:firstLine="560"/>
        <w:rPr>
          <w:rFonts w:ascii="仿宋_GB2312" w:eastAsia="仿宋_GB2312" w:hAnsi="华文仿宋"/>
          <w:sz w:val="28"/>
          <w:szCs w:val="24"/>
        </w:rPr>
      </w:pPr>
      <w:r w:rsidRPr="0094665A">
        <w:rPr>
          <w:rFonts w:ascii="仿宋_GB2312" w:eastAsia="仿宋_GB2312" w:hAnsi="华文仿宋" w:hint="eastAsia"/>
          <w:sz w:val="28"/>
          <w:szCs w:val="24"/>
        </w:rPr>
        <w:t xml:space="preserve">   </w:t>
      </w:r>
      <w:r w:rsidR="0086748F" w:rsidRPr="0094665A">
        <w:rPr>
          <w:rFonts w:ascii="仿宋_GB2312" w:eastAsia="仿宋_GB2312" w:hAnsi="华文仿宋" w:hint="eastAsia"/>
          <w:sz w:val="28"/>
          <w:szCs w:val="24"/>
        </w:rPr>
        <w:t xml:space="preserve">                               </w:t>
      </w:r>
      <w:r w:rsidRPr="0094665A">
        <w:rPr>
          <w:rFonts w:ascii="仿宋_GB2312" w:eastAsia="仿宋_GB2312" w:hAnsi="华文仿宋" w:hint="eastAsia"/>
          <w:sz w:val="28"/>
          <w:szCs w:val="24"/>
        </w:rPr>
        <w:t>2017年8月1</w:t>
      </w:r>
      <w:r w:rsidR="001540CD" w:rsidRPr="0094665A">
        <w:rPr>
          <w:rFonts w:ascii="仿宋_GB2312" w:eastAsia="仿宋_GB2312" w:hAnsi="华文仿宋" w:hint="eastAsia"/>
          <w:sz w:val="28"/>
          <w:szCs w:val="24"/>
        </w:rPr>
        <w:t>0</w:t>
      </w:r>
      <w:r w:rsidRPr="0094665A">
        <w:rPr>
          <w:rFonts w:ascii="仿宋_GB2312" w:eastAsia="仿宋_GB2312" w:hAnsi="华文仿宋" w:hint="eastAsia"/>
          <w:sz w:val="28"/>
          <w:szCs w:val="24"/>
        </w:rPr>
        <w:t>日</w:t>
      </w:r>
    </w:p>
    <w:p w:rsidR="003D014B" w:rsidRPr="0094665A" w:rsidRDefault="003D014B">
      <w:pPr>
        <w:widowControl/>
        <w:jc w:val="left"/>
        <w:rPr>
          <w:rFonts w:ascii="仿宋_GB2312" w:eastAsia="仿宋_GB2312" w:hAnsi="华文仿宋"/>
          <w:sz w:val="28"/>
          <w:szCs w:val="24"/>
        </w:rPr>
      </w:pPr>
      <w:r w:rsidRPr="0094665A">
        <w:rPr>
          <w:rFonts w:ascii="仿宋_GB2312" w:eastAsia="仿宋_GB2312" w:hAnsi="华文仿宋" w:hint="eastAsia"/>
          <w:sz w:val="28"/>
          <w:szCs w:val="24"/>
        </w:rPr>
        <w:br w:type="page"/>
      </w:r>
    </w:p>
    <w:p w:rsidR="00631F8C" w:rsidRPr="0094665A" w:rsidRDefault="00631F8C" w:rsidP="003D014B">
      <w:pPr>
        <w:ind w:firstLineChars="200" w:firstLine="560"/>
        <w:rPr>
          <w:rFonts w:ascii="仿宋_GB2312" w:eastAsia="仿宋_GB2312" w:hAnsi="华文仿宋"/>
          <w:sz w:val="28"/>
          <w:szCs w:val="24"/>
        </w:rPr>
        <w:sectPr w:rsidR="00631F8C" w:rsidRPr="0094665A" w:rsidSect="002D18F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631F8C" w:rsidRPr="0094665A" w:rsidRDefault="00631F8C" w:rsidP="002C1B58">
      <w:pPr>
        <w:jc w:val="left"/>
        <w:rPr>
          <w:rFonts w:ascii="仿宋_GB2312" w:eastAsia="仿宋_GB2312" w:hAnsi="华文仿宋"/>
          <w:sz w:val="28"/>
          <w:szCs w:val="24"/>
        </w:rPr>
      </w:pPr>
      <w:r w:rsidRPr="0094665A">
        <w:rPr>
          <w:rFonts w:ascii="仿宋_GB2312" w:eastAsia="仿宋_GB2312" w:hAnsi="华文仿宋" w:hint="eastAsia"/>
          <w:sz w:val="28"/>
          <w:szCs w:val="24"/>
        </w:rPr>
        <w:lastRenderedPageBreak/>
        <w:t>附件：推广工程网络书香资源检索平台部署申请表</w:t>
      </w:r>
    </w:p>
    <w:tbl>
      <w:tblPr>
        <w:tblpPr w:leftFromText="180" w:rightFromText="180" w:vertAnchor="text" w:horzAnchor="margin" w:tblpXSpec="center" w:tblpY="88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602"/>
        <w:gridCol w:w="645"/>
        <w:gridCol w:w="1985"/>
        <w:gridCol w:w="1326"/>
        <w:gridCol w:w="800"/>
        <w:gridCol w:w="850"/>
        <w:gridCol w:w="993"/>
        <w:gridCol w:w="1820"/>
        <w:gridCol w:w="1260"/>
        <w:gridCol w:w="2477"/>
        <w:gridCol w:w="2273"/>
      </w:tblGrid>
      <w:tr w:rsidR="00631F8C" w:rsidRPr="0094665A" w:rsidTr="00C1200E">
        <w:trPr>
          <w:cantSplit/>
          <w:trHeight w:hRule="exact" w:val="567"/>
        </w:trPr>
        <w:tc>
          <w:tcPr>
            <w:tcW w:w="15735" w:type="dxa"/>
            <w:gridSpan w:val="12"/>
            <w:shd w:val="clear" w:color="auto" w:fill="D0CECE" w:themeFill="background2" w:themeFillShade="E6"/>
            <w:vAlign w:val="center"/>
          </w:tcPr>
          <w:p w:rsidR="00631F8C" w:rsidRPr="0094665A" w:rsidRDefault="00631F8C" w:rsidP="00C1200E">
            <w:pPr>
              <w:spacing w:line="240" w:lineRule="exact"/>
              <w:rPr>
                <w:rFonts w:ascii="仿宋_GB2312" w:eastAsia="仿宋_GB2312" w:hAnsi="华文仿宋"/>
                <w:b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b/>
                <w:color w:val="000000" w:themeColor="text1"/>
                <w:sz w:val="24"/>
                <w:szCs w:val="24"/>
              </w:rPr>
              <w:t>基本信息</w:t>
            </w:r>
          </w:p>
        </w:tc>
      </w:tr>
      <w:tr w:rsidR="00C1200E" w:rsidRPr="0094665A" w:rsidTr="008710E4">
        <w:trPr>
          <w:cantSplit/>
          <w:trHeight w:hRule="exact" w:val="397"/>
        </w:trPr>
        <w:tc>
          <w:tcPr>
            <w:tcW w:w="1306" w:type="dxa"/>
            <w:gridSpan w:val="2"/>
            <w:vMerge w:val="restart"/>
            <w:shd w:val="clear" w:color="auto" w:fill="FFFFFF" w:themeFill="background1"/>
            <w:vAlign w:val="center"/>
          </w:tcPr>
          <w:p w:rsidR="00C1200E" w:rsidRPr="0094665A" w:rsidRDefault="00C1200E" w:rsidP="00C1200E">
            <w:pPr>
              <w:spacing w:line="240" w:lineRule="exact"/>
              <w:rPr>
                <w:rFonts w:ascii="仿宋_GB2312" w:eastAsia="仿宋_GB2312" w:hAnsi="华文仿宋"/>
                <w:b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b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2630" w:type="dxa"/>
            <w:gridSpan w:val="2"/>
            <w:vMerge w:val="restart"/>
            <w:shd w:val="clear" w:color="auto" w:fill="FFFFFF" w:themeFill="background1"/>
            <w:vAlign w:val="center"/>
          </w:tcPr>
          <w:p w:rsidR="00C1200E" w:rsidRPr="0094665A" w:rsidRDefault="00C1200E" w:rsidP="00C1200E">
            <w:pPr>
              <w:spacing w:line="240" w:lineRule="exact"/>
              <w:rPr>
                <w:rFonts w:ascii="仿宋_GB2312" w:eastAsia="仿宋_GB2312" w:hAnsi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  <w:shd w:val="clear" w:color="auto" w:fill="FFFFFF" w:themeFill="background1"/>
            <w:vAlign w:val="center"/>
          </w:tcPr>
          <w:p w:rsidR="00C1200E" w:rsidRPr="0094665A" w:rsidRDefault="00C1200E" w:rsidP="00C1200E">
            <w:pPr>
              <w:spacing w:line="240" w:lineRule="exact"/>
              <w:rPr>
                <w:rFonts w:ascii="仿宋_GB2312" w:eastAsia="仿宋_GB2312" w:hAnsi="华文仿宋"/>
                <w:b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b/>
                <w:color w:val="000000" w:themeColor="text1"/>
                <w:sz w:val="24"/>
                <w:szCs w:val="24"/>
              </w:rPr>
              <w:t>申请日期</w:t>
            </w:r>
          </w:p>
        </w:tc>
        <w:tc>
          <w:tcPr>
            <w:tcW w:w="1650" w:type="dxa"/>
            <w:gridSpan w:val="2"/>
            <w:vMerge w:val="restart"/>
            <w:shd w:val="clear" w:color="auto" w:fill="FFFFFF" w:themeFill="background1"/>
            <w:vAlign w:val="center"/>
          </w:tcPr>
          <w:p w:rsidR="00C1200E" w:rsidRPr="0094665A" w:rsidRDefault="00C1200E" w:rsidP="00C1200E">
            <w:pPr>
              <w:spacing w:line="240" w:lineRule="exact"/>
              <w:rPr>
                <w:rFonts w:ascii="仿宋_GB2312" w:eastAsia="仿宋_GB2312" w:hAnsi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C1200E" w:rsidRPr="0094665A" w:rsidRDefault="00C1200E" w:rsidP="00C1200E">
            <w:pPr>
              <w:spacing w:line="240" w:lineRule="exact"/>
              <w:rPr>
                <w:rFonts w:ascii="仿宋_GB2312" w:eastAsia="仿宋_GB2312" w:hAnsi="华文仿宋"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b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1820" w:type="dxa"/>
            <w:vMerge w:val="restart"/>
            <w:shd w:val="clear" w:color="auto" w:fill="FFFFFF" w:themeFill="background1"/>
            <w:vAlign w:val="center"/>
          </w:tcPr>
          <w:p w:rsidR="00C1200E" w:rsidRPr="0094665A" w:rsidRDefault="00C1200E" w:rsidP="00C1200E">
            <w:pPr>
              <w:spacing w:line="240" w:lineRule="exact"/>
              <w:rPr>
                <w:rFonts w:ascii="仿宋_GB2312" w:eastAsia="仿宋_GB2312" w:hAnsi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</w:tcPr>
          <w:p w:rsidR="00C1200E" w:rsidRPr="0094665A" w:rsidRDefault="00C1200E" w:rsidP="00C1200E">
            <w:pPr>
              <w:spacing w:line="240" w:lineRule="exact"/>
              <w:rPr>
                <w:rFonts w:ascii="仿宋_GB2312" w:eastAsia="仿宋_GB2312" w:hAnsi="华文仿宋"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b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477" w:type="dxa"/>
            <w:shd w:val="clear" w:color="auto" w:fill="FFFFFF" w:themeFill="background1"/>
            <w:vAlign w:val="center"/>
          </w:tcPr>
          <w:p w:rsidR="00C1200E" w:rsidRPr="0094665A" w:rsidRDefault="00C1200E" w:rsidP="00C1200E">
            <w:pPr>
              <w:spacing w:line="240" w:lineRule="exact"/>
              <w:rPr>
                <w:rFonts w:ascii="仿宋_GB2312" w:eastAsia="仿宋_GB2312" w:hAnsi="华文仿宋"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color w:val="000000" w:themeColor="text1"/>
                <w:sz w:val="24"/>
                <w:szCs w:val="24"/>
              </w:rPr>
              <w:t>手机：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:rsidR="00C1200E" w:rsidRPr="0094665A" w:rsidRDefault="00C1200E" w:rsidP="00C1200E">
            <w:pPr>
              <w:spacing w:line="240" w:lineRule="exact"/>
              <w:rPr>
                <w:rFonts w:ascii="仿宋_GB2312" w:eastAsia="仿宋_GB2312" w:hAnsi="华文仿宋"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color w:val="000000" w:themeColor="text1"/>
                <w:sz w:val="24"/>
                <w:szCs w:val="24"/>
              </w:rPr>
              <w:t>座机：</w:t>
            </w:r>
          </w:p>
        </w:tc>
      </w:tr>
      <w:tr w:rsidR="00C1200E" w:rsidRPr="0094665A" w:rsidTr="008710E4">
        <w:trPr>
          <w:cantSplit/>
          <w:trHeight w:hRule="exact" w:val="397"/>
        </w:trPr>
        <w:tc>
          <w:tcPr>
            <w:tcW w:w="1306" w:type="dxa"/>
            <w:gridSpan w:val="2"/>
            <w:vMerge/>
            <w:shd w:val="clear" w:color="auto" w:fill="FFFFFF" w:themeFill="background1"/>
            <w:vAlign w:val="center"/>
          </w:tcPr>
          <w:p w:rsidR="00C1200E" w:rsidRPr="0094665A" w:rsidRDefault="00C1200E" w:rsidP="00C1200E">
            <w:pPr>
              <w:spacing w:line="240" w:lineRule="exact"/>
              <w:rPr>
                <w:rFonts w:ascii="仿宋_GB2312" w:eastAsia="仿宋_GB2312" w:hAnsi="华文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vMerge/>
            <w:shd w:val="clear" w:color="auto" w:fill="FFFFFF" w:themeFill="background1"/>
            <w:vAlign w:val="center"/>
          </w:tcPr>
          <w:p w:rsidR="00C1200E" w:rsidRPr="0094665A" w:rsidRDefault="00C1200E" w:rsidP="00C1200E">
            <w:pPr>
              <w:spacing w:line="240" w:lineRule="exact"/>
              <w:rPr>
                <w:rFonts w:ascii="仿宋_GB2312" w:eastAsia="仿宋_GB2312" w:hAnsi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</w:tcPr>
          <w:p w:rsidR="00C1200E" w:rsidRPr="0094665A" w:rsidRDefault="00C1200E" w:rsidP="00C1200E">
            <w:pPr>
              <w:spacing w:line="240" w:lineRule="exact"/>
              <w:rPr>
                <w:rFonts w:ascii="仿宋_GB2312" w:eastAsia="仿宋_GB2312" w:hAnsi="华文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shd w:val="clear" w:color="auto" w:fill="FFFFFF" w:themeFill="background1"/>
            <w:vAlign w:val="center"/>
          </w:tcPr>
          <w:p w:rsidR="00C1200E" w:rsidRPr="0094665A" w:rsidRDefault="00C1200E" w:rsidP="00C1200E">
            <w:pPr>
              <w:spacing w:line="240" w:lineRule="exact"/>
              <w:rPr>
                <w:rFonts w:ascii="仿宋_GB2312" w:eastAsia="仿宋_GB2312" w:hAnsi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C1200E" w:rsidRPr="0094665A" w:rsidRDefault="00C1200E" w:rsidP="00C1200E">
            <w:pPr>
              <w:spacing w:line="240" w:lineRule="exact"/>
              <w:rPr>
                <w:rFonts w:ascii="仿宋_GB2312" w:eastAsia="仿宋_GB2312" w:hAnsi="华文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0" w:type="dxa"/>
            <w:vMerge/>
            <w:shd w:val="clear" w:color="auto" w:fill="FFFFFF" w:themeFill="background1"/>
            <w:vAlign w:val="center"/>
          </w:tcPr>
          <w:p w:rsidR="00C1200E" w:rsidRPr="0094665A" w:rsidRDefault="00C1200E" w:rsidP="00C1200E">
            <w:pPr>
              <w:spacing w:line="240" w:lineRule="exact"/>
              <w:rPr>
                <w:rFonts w:ascii="仿宋_GB2312" w:eastAsia="仿宋_GB2312" w:hAnsi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C1200E" w:rsidRPr="0094665A" w:rsidRDefault="00C1200E" w:rsidP="00C1200E">
            <w:pPr>
              <w:spacing w:line="240" w:lineRule="exact"/>
              <w:rPr>
                <w:rFonts w:ascii="仿宋_GB2312" w:eastAsia="仿宋_GB2312" w:hAnsi="华文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  <w:vAlign w:val="center"/>
          </w:tcPr>
          <w:p w:rsidR="00C1200E" w:rsidRPr="0094665A" w:rsidRDefault="00C1200E" w:rsidP="00C1200E">
            <w:pPr>
              <w:spacing w:line="240" w:lineRule="exact"/>
              <w:rPr>
                <w:rFonts w:ascii="仿宋_GB2312" w:eastAsia="仿宋_GB2312" w:hAnsi="华文仿宋"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color w:val="000000" w:themeColor="text1"/>
                <w:sz w:val="24"/>
                <w:szCs w:val="24"/>
              </w:rPr>
              <w:t>QQ: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:rsidR="00C1200E" w:rsidRPr="0094665A" w:rsidRDefault="00C1200E" w:rsidP="00C1200E">
            <w:pPr>
              <w:spacing w:line="240" w:lineRule="exact"/>
              <w:rPr>
                <w:rFonts w:ascii="仿宋_GB2312" w:eastAsia="仿宋_GB2312" w:hAnsi="华文仿宋"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color w:val="000000" w:themeColor="text1"/>
                <w:sz w:val="24"/>
                <w:szCs w:val="24"/>
              </w:rPr>
              <w:t>邮箱：</w:t>
            </w:r>
          </w:p>
        </w:tc>
      </w:tr>
      <w:tr w:rsidR="00631F8C" w:rsidRPr="0094665A" w:rsidTr="00C1200E">
        <w:trPr>
          <w:cantSplit/>
          <w:trHeight w:hRule="exact" w:val="567"/>
        </w:trPr>
        <w:tc>
          <w:tcPr>
            <w:tcW w:w="15735" w:type="dxa"/>
            <w:gridSpan w:val="12"/>
            <w:shd w:val="clear" w:color="auto" w:fill="D0CECE" w:themeFill="background2" w:themeFillShade="E6"/>
            <w:vAlign w:val="center"/>
          </w:tcPr>
          <w:p w:rsidR="00631F8C" w:rsidRPr="0094665A" w:rsidRDefault="0035695D" w:rsidP="00C1200E">
            <w:pPr>
              <w:spacing w:line="240" w:lineRule="exact"/>
              <w:rPr>
                <w:rFonts w:ascii="仿宋_GB2312" w:eastAsia="仿宋_GB2312" w:hAnsi="华文仿宋"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b/>
                <w:color w:val="000000" w:themeColor="text1"/>
                <w:sz w:val="24"/>
                <w:szCs w:val="24"/>
              </w:rPr>
              <w:t>部署方式</w:t>
            </w:r>
            <w:r w:rsidR="00631F8C" w:rsidRPr="0094665A">
              <w:rPr>
                <w:rFonts w:ascii="仿宋_GB2312" w:eastAsia="仿宋_GB2312" w:hAnsi="华文仿宋" w:hint="eastAsia"/>
                <w:b/>
                <w:color w:val="000000" w:themeColor="text1"/>
                <w:sz w:val="24"/>
                <w:szCs w:val="24"/>
              </w:rPr>
              <w:t>及相关要求</w:t>
            </w:r>
          </w:p>
        </w:tc>
      </w:tr>
      <w:tr w:rsidR="00631F8C" w:rsidRPr="0094665A" w:rsidTr="00C1200E">
        <w:trPr>
          <w:cantSplit/>
          <w:trHeight w:hRule="exact" w:val="567"/>
        </w:trPr>
        <w:tc>
          <w:tcPr>
            <w:tcW w:w="704" w:type="dxa"/>
            <w:shd w:val="clear" w:color="auto" w:fill="auto"/>
            <w:vAlign w:val="center"/>
          </w:tcPr>
          <w:p w:rsidR="00631F8C" w:rsidRPr="0094665A" w:rsidRDefault="00631F8C" w:rsidP="00C1200E">
            <w:pPr>
              <w:spacing w:line="240" w:lineRule="exact"/>
              <w:jc w:val="center"/>
              <w:rPr>
                <w:rFonts w:ascii="仿宋_GB2312" w:eastAsia="仿宋_GB2312" w:hAnsi="华文仿宋"/>
                <w:b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631F8C" w:rsidRPr="0094665A" w:rsidRDefault="0035695D" w:rsidP="00C1200E">
            <w:pPr>
              <w:spacing w:line="240" w:lineRule="exact"/>
              <w:jc w:val="center"/>
              <w:rPr>
                <w:rFonts w:ascii="仿宋_GB2312" w:eastAsia="仿宋_GB2312" w:hAnsi="华文仿宋"/>
                <w:b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b/>
                <w:color w:val="000000" w:themeColor="text1"/>
                <w:sz w:val="24"/>
                <w:szCs w:val="24"/>
              </w:rPr>
              <w:t>部署方式</w:t>
            </w:r>
          </w:p>
        </w:tc>
        <w:tc>
          <w:tcPr>
            <w:tcW w:w="3311" w:type="dxa"/>
            <w:gridSpan w:val="2"/>
            <w:shd w:val="clear" w:color="auto" w:fill="auto"/>
            <w:vAlign w:val="center"/>
          </w:tcPr>
          <w:p w:rsidR="00631F8C" w:rsidRPr="0094665A" w:rsidRDefault="00631F8C" w:rsidP="00C1200E">
            <w:pPr>
              <w:spacing w:line="240" w:lineRule="exact"/>
              <w:jc w:val="center"/>
              <w:rPr>
                <w:rFonts w:ascii="仿宋_GB2312" w:eastAsia="仿宋_GB2312" w:hAnsi="华文仿宋"/>
                <w:b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b/>
                <w:color w:val="000000" w:themeColor="text1"/>
                <w:sz w:val="24"/>
                <w:szCs w:val="24"/>
              </w:rPr>
              <w:t>服务效果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31F8C" w:rsidRPr="0094665A" w:rsidRDefault="00631F8C" w:rsidP="00C1200E">
            <w:pPr>
              <w:spacing w:line="240" w:lineRule="exact"/>
              <w:jc w:val="center"/>
              <w:rPr>
                <w:rFonts w:ascii="仿宋_GB2312" w:eastAsia="仿宋_GB2312" w:hAnsi="华文仿宋"/>
                <w:b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b/>
                <w:color w:val="000000" w:themeColor="text1"/>
                <w:sz w:val="24"/>
                <w:szCs w:val="24"/>
              </w:rPr>
              <w:t>是否申请</w:t>
            </w:r>
          </w:p>
        </w:tc>
        <w:tc>
          <w:tcPr>
            <w:tcW w:w="9673" w:type="dxa"/>
            <w:gridSpan w:val="6"/>
            <w:shd w:val="clear" w:color="auto" w:fill="auto"/>
            <w:vAlign w:val="center"/>
          </w:tcPr>
          <w:p w:rsidR="00631F8C" w:rsidRPr="0094665A" w:rsidRDefault="00631F8C" w:rsidP="00C1200E">
            <w:pPr>
              <w:spacing w:line="240" w:lineRule="exact"/>
              <w:jc w:val="center"/>
              <w:rPr>
                <w:rFonts w:ascii="仿宋_GB2312" w:eastAsia="仿宋_GB2312" w:hAnsi="华文仿宋"/>
                <w:b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b/>
                <w:color w:val="000000" w:themeColor="text1"/>
                <w:sz w:val="24"/>
                <w:szCs w:val="24"/>
              </w:rPr>
              <w:t>相关要求</w:t>
            </w:r>
          </w:p>
        </w:tc>
      </w:tr>
      <w:tr w:rsidR="0035695D" w:rsidRPr="0094665A" w:rsidTr="00C1200E">
        <w:trPr>
          <w:cantSplit/>
          <w:trHeight w:val="1451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35695D" w:rsidRPr="0094665A" w:rsidRDefault="0035695D" w:rsidP="00C1200E">
            <w:pPr>
              <w:spacing w:line="240" w:lineRule="exact"/>
              <w:jc w:val="center"/>
              <w:rPr>
                <w:rFonts w:ascii="仿宋_GB2312" w:eastAsia="仿宋_GB2312" w:hAnsi="华文仿宋"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35695D" w:rsidRPr="0094665A" w:rsidRDefault="0035695D" w:rsidP="00C1200E">
            <w:pPr>
              <w:spacing w:line="240" w:lineRule="exact"/>
              <w:jc w:val="center"/>
              <w:rPr>
                <w:rFonts w:ascii="仿宋_GB2312" w:eastAsia="仿宋_GB2312" w:hAnsi="华文仿宋"/>
                <w:b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b/>
                <w:color w:val="000000" w:themeColor="text1"/>
                <w:sz w:val="24"/>
                <w:szCs w:val="24"/>
              </w:rPr>
              <w:t>定制站点</w:t>
            </w:r>
          </w:p>
        </w:tc>
        <w:tc>
          <w:tcPr>
            <w:tcW w:w="3311" w:type="dxa"/>
            <w:gridSpan w:val="2"/>
            <w:shd w:val="clear" w:color="auto" w:fill="auto"/>
            <w:vAlign w:val="center"/>
          </w:tcPr>
          <w:p w:rsidR="0035695D" w:rsidRPr="0094665A" w:rsidRDefault="0035695D" w:rsidP="00C1200E">
            <w:pPr>
              <w:spacing w:line="240" w:lineRule="exact"/>
              <w:rPr>
                <w:rFonts w:ascii="仿宋_GB2312" w:eastAsia="仿宋_GB2312" w:hAnsi="华文仿宋"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color w:val="000000" w:themeColor="text1"/>
                <w:sz w:val="24"/>
                <w:szCs w:val="24"/>
              </w:rPr>
              <w:t>实现推广工程数字资源一站式检索。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5695D" w:rsidRPr="0094665A" w:rsidRDefault="0035695D" w:rsidP="00C1200E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color w:val="000000" w:themeColor="text1"/>
                <w:sz w:val="24"/>
                <w:szCs w:val="24"/>
              </w:rPr>
              <w:t>是□</w:t>
            </w:r>
          </w:p>
          <w:p w:rsidR="0035695D" w:rsidRPr="0094665A" w:rsidRDefault="0035695D" w:rsidP="00C1200E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color w:val="000000" w:themeColor="text1"/>
                <w:sz w:val="24"/>
                <w:szCs w:val="24"/>
              </w:rPr>
              <w:t>否□</w:t>
            </w:r>
          </w:p>
        </w:tc>
        <w:tc>
          <w:tcPr>
            <w:tcW w:w="9673" w:type="dxa"/>
            <w:gridSpan w:val="6"/>
            <w:vMerge w:val="restart"/>
            <w:shd w:val="clear" w:color="auto" w:fill="auto"/>
          </w:tcPr>
          <w:p w:rsidR="0035695D" w:rsidRPr="0094665A" w:rsidRDefault="0035695D" w:rsidP="00C1200E">
            <w:pPr>
              <w:spacing w:line="400" w:lineRule="exact"/>
              <w:jc w:val="left"/>
              <w:rPr>
                <w:rFonts w:ascii="仿宋_GB2312" w:eastAsia="仿宋_GB2312" w:hAnsi="华文仿宋"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b/>
                <w:color w:val="000000" w:themeColor="text1"/>
                <w:sz w:val="24"/>
                <w:szCs w:val="24"/>
              </w:rPr>
              <w:t>1.硬件要求：</w:t>
            </w:r>
            <w:r w:rsidRPr="0094665A">
              <w:rPr>
                <w:rFonts w:ascii="仿宋_GB2312" w:eastAsia="仿宋_GB2312" w:hAnsi="华文仿宋" w:hint="eastAsia"/>
                <w:color w:val="000000" w:themeColor="text1"/>
                <w:sz w:val="24"/>
                <w:szCs w:val="24"/>
              </w:rPr>
              <w:t>（1）处理器：最低为1.4GHz（x64架构)，（2）内存：最低为512MB，推荐8GB以上；（3）硬盘：最低为10G，推荐32G以上。</w:t>
            </w:r>
          </w:p>
          <w:p w:rsidR="0035695D" w:rsidRPr="0094665A" w:rsidRDefault="0035695D" w:rsidP="00C1200E">
            <w:pPr>
              <w:spacing w:line="400" w:lineRule="exact"/>
              <w:jc w:val="left"/>
              <w:rPr>
                <w:rFonts w:ascii="仿宋_GB2312" w:eastAsia="仿宋_GB2312" w:hAnsi="华文仿宋"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b/>
                <w:color w:val="000000" w:themeColor="text1"/>
                <w:sz w:val="24"/>
                <w:szCs w:val="24"/>
              </w:rPr>
              <w:t>2.软件要求：</w:t>
            </w:r>
            <w:r w:rsidRPr="0094665A">
              <w:rPr>
                <w:rFonts w:ascii="仿宋_GB2312" w:eastAsia="仿宋_GB2312" w:hAnsi="华文仿宋" w:hint="eastAsia"/>
                <w:color w:val="000000" w:themeColor="text1"/>
                <w:sz w:val="24"/>
                <w:szCs w:val="24"/>
              </w:rPr>
              <w:t>（1）操作系统：Windows Server 2008 R2 x64（建议）；（2）JAVA运行环境：jre1.8；（3）网络服务器：tomcat8版本；（4）数据库：Mysql5.5，5.6，5.7等版本。</w:t>
            </w:r>
          </w:p>
          <w:p w:rsidR="0035695D" w:rsidRPr="0094665A" w:rsidRDefault="0035695D" w:rsidP="00C1200E">
            <w:pPr>
              <w:spacing w:line="400" w:lineRule="exact"/>
              <w:jc w:val="left"/>
              <w:rPr>
                <w:rFonts w:ascii="仿宋_GB2312" w:eastAsia="仿宋_GB2312" w:hAnsi="华文仿宋"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b/>
                <w:color w:val="000000" w:themeColor="text1"/>
                <w:sz w:val="24"/>
                <w:szCs w:val="24"/>
              </w:rPr>
              <w:t>3.网络要求：</w:t>
            </w:r>
            <w:r w:rsidRPr="0094665A">
              <w:rPr>
                <w:rFonts w:ascii="仿宋_GB2312" w:eastAsia="仿宋_GB2312" w:hAnsi="华文仿宋" w:hint="eastAsia"/>
                <w:color w:val="000000" w:themeColor="text1"/>
                <w:sz w:val="24"/>
                <w:szCs w:val="24"/>
              </w:rPr>
              <w:t>（1）有互联网发布域名；（2）纳入推广工程数字图书馆虚拟网或专网。</w:t>
            </w:r>
          </w:p>
          <w:p w:rsidR="0035695D" w:rsidRPr="0094665A" w:rsidRDefault="0035695D" w:rsidP="00C1200E">
            <w:pPr>
              <w:spacing w:line="400" w:lineRule="exact"/>
              <w:jc w:val="left"/>
              <w:rPr>
                <w:rFonts w:ascii="仿宋_GB2312" w:eastAsia="仿宋_GB2312" w:hAnsi="华文仿宋"/>
                <w:b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b/>
                <w:color w:val="000000" w:themeColor="text1"/>
                <w:sz w:val="24"/>
                <w:szCs w:val="24"/>
              </w:rPr>
              <w:t>4.其它要求:</w:t>
            </w:r>
            <w:r w:rsidRPr="0094665A">
              <w:rPr>
                <w:rFonts w:ascii="仿宋_GB2312" w:eastAsia="仿宋_GB2312" w:hAnsi="华文仿宋" w:hint="eastAsia"/>
                <w:color w:val="000000" w:themeColor="text1"/>
                <w:sz w:val="24"/>
                <w:szCs w:val="24"/>
              </w:rPr>
              <w:t>网站发布模块申请馆要求本馆尚未建设对外服务网站</w:t>
            </w:r>
          </w:p>
        </w:tc>
      </w:tr>
      <w:tr w:rsidR="0035695D" w:rsidRPr="0094665A" w:rsidTr="00C1200E">
        <w:trPr>
          <w:cantSplit/>
          <w:trHeight w:val="831"/>
        </w:trPr>
        <w:tc>
          <w:tcPr>
            <w:tcW w:w="704" w:type="dxa"/>
            <w:vMerge/>
            <w:shd w:val="clear" w:color="auto" w:fill="auto"/>
            <w:vAlign w:val="center"/>
          </w:tcPr>
          <w:p w:rsidR="0035695D" w:rsidRPr="0094665A" w:rsidRDefault="0035695D" w:rsidP="00C1200E">
            <w:pPr>
              <w:spacing w:line="240" w:lineRule="exact"/>
              <w:jc w:val="center"/>
              <w:rPr>
                <w:rFonts w:ascii="仿宋_GB2312" w:eastAsia="仿宋_GB2312" w:hAnsi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35695D" w:rsidRPr="0094665A" w:rsidRDefault="0035695D" w:rsidP="00C1200E">
            <w:pPr>
              <w:spacing w:line="240" w:lineRule="exact"/>
              <w:jc w:val="center"/>
              <w:rPr>
                <w:rFonts w:ascii="仿宋_GB2312" w:eastAsia="仿宋_GB2312" w:hAnsi="华文仿宋"/>
                <w:b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b/>
                <w:color w:val="000000" w:themeColor="text1"/>
                <w:sz w:val="24"/>
                <w:szCs w:val="24"/>
              </w:rPr>
              <w:t>网站发布模块</w:t>
            </w:r>
          </w:p>
        </w:tc>
        <w:tc>
          <w:tcPr>
            <w:tcW w:w="3311" w:type="dxa"/>
            <w:gridSpan w:val="2"/>
            <w:shd w:val="clear" w:color="auto" w:fill="auto"/>
            <w:vAlign w:val="center"/>
          </w:tcPr>
          <w:p w:rsidR="0035695D" w:rsidRPr="0094665A" w:rsidRDefault="0035695D" w:rsidP="00C1200E">
            <w:pPr>
              <w:spacing w:line="240" w:lineRule="exact"/>
              <w:rPr>
                <w:rFonts w:ascii="仿宋_GB2312" w:eastAsia="仿宋_GB2312" w:hAnsi="华文仿宋"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color w:val="000000" w:themeColor="text1"/>
                <w:sz w:val="24"/>
                <w:szCs w:val="24"/>
              </w:rPr>
              <w:t>增加网站管理模块，实现基本的网站发布功能。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5695D" w:rsidRPr="0094665A" w:rsidRDefault="0035695D" w:rsidP="00C1200E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color w:val="000000" w:themeColor="text1"/>
                <w:sz w:val="24"/>
                <w:szCs w:val="24"/>
              </w:rPr>
              <w:t>是□</w:t>
            </w:r>
          </w:p>
          <w:p w:rsidR="0035695D" w:rsidRPr="0094665A" w:rsidRDefault="0035695D" w:rsidP="00C1200E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color w:val="000000" w:themeColor="text1"/>
                <w:sz w:val="24"/>
                <w:szCs w:val="24"/>
              </w:rPr>
              <w:t>否□</w:t>
            </w:r>
          </w:p>
        </w:tc>
        <w:tc>
          <w:tcPr>
            <w:tcW w:w="9673" w:type="dxa"/>
            <w:gridSpan w:val="6"/>
            <w:vMerge/>
            <w:shd w:val="clear" w:color="auto" w:fill="auto"/>
          </w:tcPr>
          <w:p w:rsidR="0035695D" w:rsidRPr="0094665A" w:rsidRDefault="0035695D" w:rsidP="00C1200E">
            <w:pPr>
              <w:spacing w:line="340" w:lineRule="exact"/>
              <w:jc w:val="left"/>
              <w:rPr>
                <w:rFonts w:ascii="仿宋_GB2312" w:eastAsia="仿宋_GB2312" w:hAnsi="华文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35695D" w:rsidRPr="0094665A" w:rsidTr="00C1200E">
        <w:trPr>
          <w:cantSplit/>
          <w:trHeight w:val="1128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95D" w:rsidRPr="0094665A" w:rsidRDefault="0035695D" w:rsidP="00C1200E">
            <w:pPr>
              <w:spacing w:line="240" w:lineRule="exact"/>
              <w:jc w:val="center"/>
              <w:rPr>
                <w:rFonts w:ascii="仿宋_GB2312" w:eastAsia="仿宋_GB2312" w:hAnsi="华文仿宋"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95D" w:rsidRPr="0094665A" w:rsidRDefault="0035695D" w:rsidP="00C1200E">
            <w:pPr>
              <w:spacing w:line="240" w:lineRule="exact"/>
              <w:jc w:val="center"/>
              <w:rPr>
                <w:rFonts w:ascii="仿宋_GB2312" w:eastAsia="仿宋_GB2312" w:hAnsi="华文仿宋"/>
                <w:b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b/>
                <w:color w:val="000000" w:themeColor="text1"/>
                <w:sz w:val="24"/>
                <w:szCs w:val="24"/>
              </w:rPr>
              <w:t>开放接口</w:t>
            </w:r>
          </w:p>
        </w:tc>
        <w:tc>
          <w:tcPr>
            <w:tcW w:w="33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95D" w:rsidRPr="0094665A" w:rsidRDefault="0035695D" w:rsidP="00C1200E">
            <w:pPr>
              <w:spacing w:line="240" w:lineRule="exact"/>
              <w:rPr>
                <w:rFonts w:ascii="仿宋_GB2312" w:eastAsia="仿宋_GB2312" w:hAnsi="华文仿宋"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color w:val="000000" w:themeColor="text1"/>
                <w:sz w:val="24"/>
                <w:szCs w:val="24"/>
              </w:rPr>
              <w:t>将本馆原有系统与本系统进行接口对接，实现原平台内资源与推广工程数字资源的一站式检索。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95D" w:rsidRPr="0094665A" w:rsidRDefault="0035695D" w:rsidP="00C1200E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color w:val="000000" w:themeColor="text1"/>
                <w:sz w:val="24"/>
                <w:szCs w:val="24"/>
              </w:rPr>
              <w:t>是□</w:t>
            </w:r>
          </w:p>
          <w:p w:rsidR="0035695D" w:rsidRPr="0094665A" w:rsidRDefault="0035695D" w:rsidP="00C1200E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color w:val="000000" w:themeColor="text1"/>
                <w:sz w:val="24"/>
                <w:szCs w:val="24"/>
              </w:rPr>
              <w:t>否□</w:t>
            </w:r>
          </w:p>
        </w:tc>
        <w:tc>
          <w:tcPr>
            <w:tcW w:w="96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95D" w:rsidRPr="0094665A" w:rsidRDefault="00155358" w:rsidP="00C1200E">
            <w:pPr>
              <w:spacing w:line="24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color w:val="000000" w:themeColor="text1"/>
                <w:sz w:val="24"/>
                <w:szCs w:val="24"/>
              </w:rPr>
              <w:t>申请馆要求提供原有检索系统相关信息，包括统一检索系统开发单位，实现的效果等</w:t>
            </w:r>
          </w:p>
        </w:tc>
      </w:tr>
      <w:tr w:rsidR="0035695D" w:rsidRPr="0094665A" w:rsidTr="00C1200E">
        <w:trPr>
          <w:cantSplit/>
          <w:trHeight w:val="1166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95D" w:rsidRPr="0094665A" w:rsidRDefault="0035695D" w:rsidP="00C1200E">
            <w:pPr>
              <w:spacing w:line="240" w:lineRule="exact"/>
              <w:jc w:val="center"/>
              <w:rPr>
                <w:rFonts w:ascii="仿宋_GB2312" w:eastAsia="仿宋_GB2312" w:hAnsi="华文仿宋"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95D" w:rsidRPr="0094665A" w:rsidRDefault="0035695D" w:rsidP="00C1200E">
            <w:pPr>
              <w:spacing w:line="240" w:lineRule="exact"/>
              <w:jc w:val="center"/>
              <w:rPr>
                <w:rFonts w:ascii="仿宋_GB2312" w:eastAsia="仿宋_GB2312" w:hAnsi="华文仿宋"/>
                <w:b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b/>
                <w:color w:val="000000" w:themeColor="text1"/>
                <w:sz w:val="24"/>
                <w:szCs w:val="24"/>
              </w:rPr>
              <w:t>模块部署</w:t>
            </w:r>
          </w:p>
        </w:tc>
        <w:tc>
          <w:tcPr>
            <w:tcW w:w="33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95D" w:rsidRPr="0094665A" w:rsidRDefault="0035695D" w:rsidP="00C1200E">
            <w:pPr>
              <w:spacing w:line="240" w:lineRule="exact"/>
              <w:rPr>
                <w:rFonts w:ascii="仿宋_GB2312" w:eastAsia="仿宋_GB2312" w:hAnsi="华文仿宋"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color w:val="000000" w:themeColor="text1"/>
                <w:sz w:val="24"/>
                <w:szCs w:val="24"/>
              </w:rPr>
              <w:t>可在系统中处理本馆数据，实现本馆数字资源与推广工程数字资源的一站式检索。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95D" w:rsidRPr="0094665A" w:rsidRDefault="0035695D" w:rsidP="00C1200E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color w:val="000000" w:themeColor="text1"/>
                <w:sz w:val="24"/>
                <w:szCs w:val="24"/>
              </w:rPr>
              <w:t>是□</w:t>
            </w:r>
          </w:p>
          <w:p w:rsidR="0035695D" w:rsidRPr="0094665A" w:rsidRDefault="0035695D" w:rsidP="00C1200E">
            <w:pPr>
              <w:spacing w:line="40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color w:val="000000" w:themeColor="text1"/>
                <w:sz w:val="24"/>
                <w:szCs w:val="24"/>
              </w:rPr>
              <w:t>否□</w:t>
            </w:r>
          </w:p>
        </w:tc>
        <w:tc>
          <w:tcPr>
            <w:tcW w:w="96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95D" w:rsidRPr="0094665A" w:rsidRDefault="00155358" w:rsidP="00C1200E">
            <w:pPr>
              <w:spacing w:line="24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94665A">
              <w:rPr>
                <w:rFonts w:ascii="仿宋_GB2312" w:eastAsia="仿宋_GB2312" w:hAnsi="华文仿宋" w:hint="eastAsia"/>
                <w:color w:val="000000" w:themeColor="text1"/>
                <w:sz w:val="24"/>
                <w:szCs w:val="24"/>
              </w:rPr>
              <w:t>申请馆要具有较好的设备设施条件和技术支持。</w:t>
            </w:r>
          </w:p>
        </w:tc>
      </w:tr>
    </w:tbl>
    <w:p w:rsidR="004E12A2" w:rsidRPr="0094665A" w:rsidRDefault="004E12A2" w:rsidP="00C1200E">
      <w:pPr>
        <w:rPr>
          <w:rFonts w:ascii="仿宋_GB2312" w:eastAsia="仿宋_GB2312" w:hAnsiTheme="minorEastAsia"/>
          <w:sz w:val="24"/>
          <w:szCs w:val="24"/>
        </w:rPr>
      </w:pPr>
    </w:p>
    <w:sectPr w:rsidR="004E12A2" w:rsidRPr="0094665A" w:rsidSect="00631F8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64A" w:rsidRDefault="0096364A" w:rsidP="00066821">
      <w:r>
        <w:separator/>
      </w:r>
    </w:p>
  </w:endnote>
  <w:endnote w:type="continuationSeparator" w:id="1">
    <w:p w:rsidR="0096364A" w:rsidRDefault="0096364A" w:rsidP="00066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64A" w:rsidRDefault="0096364A" w:rsidP="00066821">
      <w:r>
        <w:separator/>
      </w:r>
    </w:p>
  </w:footnote>
  <w:footnote w:type="continuationSeparator" w:id="1">
    <w:p w:rsidR="0096364A" w:rsidRDefault="0096364A" w:rsidP="00066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D3E91"/>
    <w:multiLevelType w:val="hybridMultilevel"/>
    <w:tmpl w:val="C38C70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425DB7"/>
    <w:multiLevelType w:val="hybridMultilevel"/>
    <w:tmpl w:val="F4562EA2"/>
    <w:lvl w:ilvl="0" w:tplc="78968CC2">
      <w:start w:val="1"/>
      <w:numFmt w:val="japaneseCounting"/>
      <w:lvlText w:val="%1、"/>
      <w:lvlJc w:val="left"/>
      <w:pPr>
        <w:ind w:left="930" w:hanging="45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C2528CB"/>
    <w:multiLevelType w:val="hybridMultilevel"/>
    <w:tmpl w:val="ADE4959A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CD966846">
      <w:start w:val="1"/>
      <w:numFmt w:val="japaneseCounting"/>
      <w:lvlText w:val="%2、"/>
      <w:lvlJc w:val="left"/>
      <w:pPr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46A85937"/>
    <w:multiLevelType w:val="hybridMultilevel"/>
    <w:tmpl w:val="C602D0EC"/>
    <w:lvl w:ilvl="0" w:tplc="04090017">
      <w:start w:val="1"/>
      <w:numFmt w:val="chineseCountingThousand"/>
      <w:lvlText w:val="(%1)"/>
      <w:lvlJc w:val="left"/>
      <w:pPr>
        <w:ind w:left="1401" w:hanging="420"/>
      </w:pPr>
    </w:lvl>
    <w:lvl w:ilvl="1" w:tplc="04090019" w:tentative="1">
      <w:start w:val="1"/>
      <w:numFmt w:val="lowerLetter"/>
      <w:lvlText w:val="%2)"/>
      <w:lvlJc w:val="left"/>
      <w:pPr>
        <w:ind w:left="1821" w:hanging="420"/>
      </w:pPr>
    </w:lvl>
    <w:lvl w:ilvl="2" w:tplc="0409001B" w:tentative="1">
      <w:start w:val="1"/>
      <w:numFmt w:val="lowerRoman"/>
      <w:lvlText w:val="%3."/>
      <w:lvlJc w:val="right"/>
      <w:pPr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ind w:left="2661" w:hanging="420"/>
      </w:pPr>
    </w:lvl>
    <w:lvl w:ilvl="4" w:tplc="04090019" w:tentative="1">
      <w:start w:val="1"/>
      <w:numFmt w:val="lowerLetter"/>
      <w:lvlText w:val="%5)"/>
      <w:lvlJc w:val="left"/>
      <w:pPr>
        <w:ind w:left="3081" w:hanging="420"/>
      </w:pPr>
    </w:lvl>
    <w:lvl w:ilvl="5" w:tplc="0409001B" w:tentative="1">
      <w:start w:val="1"/>
      <w:numFmt w:val="lowerRoman"/>
      <w:lvlText w:val="%6."/>
      <w:lvlJc w:val="right"/>
      <w:pPr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ind w:left="3921" w:hanging="420"/>
      </w:pPr>
    </w:lvl>
    <w:lvl w:ilvl="7" w:tplc="04090019" w:tentative="1">
      <w:start w:val="1"/>
      <w:numFmt w:val="lowerLetter"/>
      <w:lvlText w:val="%8)"/>
      <w:lvlJc w:val="left"/>
      <w:pPr>
        <w:ind w:left="4341" w:hanging="420"/>
      </w:pPr>
    </w:lvl>
    <w:lvl w:ilvl="8" w:tplc="0409001B" w:tentative="1">
      <w:start w:val="1"/>
      <w:numFmt w:val="lowerRoman"/>
      <w:lvlText w:val="%9."/>
      <w:lvlJc w:val="right"/>
      <w:pPr>
        <w:ind w:left="4761" w:hanging="420"/>
      </w:pPr>
    </w:lvl>
  </w:abstractNum>
  <w:abstractNum w:abstractNumId="4">
    <w:nsid w:val="63E16FC0"/>
    <w:multiLevelType w:val="hybridMultilevel"/>
    <w:tmpl w:val="C9344E78"/>
    <w:lvl w:ilvl="0" w:tplc="04090017">
      <w:start w:val="1"/>
      <w:numFmt w:val="chineseCountingThousand"/>
      <w:lvlText w:val="(%1)"/>
      <w:lvlJc w:val="left"/>
      <w:pPr>
        <w:ind w:left="981" w:hanging="420"/>
      </w:pPr>
    </w:lvl>
    <w:lvl w:ilvl="1" w:tplc="04090019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5">
    <w:nsid w:val="65F81F5E"/>
    <w:multiLevelType w:val="hybridMultilevel"/>
    <w:tmpl w:val="0472FD2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05B1489"/>
    <w:multiLevelType w:val="hybridMultilevel"/>
    <w:tmpl w:val="8202EF2A"/>
    <w:lvl w:ilvl="0" w:tplc="B1C41F96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B45"/>
    <w:rsid w:val="0000634B"/>
    <w:rsid w:val="00037EF5"/>
    <w:rsid w:val="000551CA"/>
    <w:rsid w:val="00066821"/>
    <w:rsid w:val="000A0EDA"/>
    <w:rsid w:val="000D60C1"/>
    <w:rsid w:val="000F617F"/>
    <w:rsid w:val="00105135"/>
    <w:rsid w:val="00151509"/>
    <w:rsid w:val="001540CD"/>
    <w:rsid w:val="00155358"/>
    <w:rsid w:val="001B6DD8"/>
    <w:rsid w:val="00215268"/>
    <w:rsid w:val="002C1B58"/>
    <w:rsid w:val="002D18FE"/>
    <w:rsid w:val="002D6BCB"/>
    <w:rsid w:val="0032340A"/>
    <w:rsid w:val="00351717"/>
    <w:rsid w:val="003559A3"/>
    <w:rsid w:val="0035695D"/>
    <w:rsid w:val="00366B45"/>
    <w:rsid w:val="0037535A"/>
    <w:rsid w:val="003D014B"/>
    <w:rsid w:val="00407D26"/>
    <w:rsid w:val="004204AE"/>
    <w:rsid w:val="0044593D"/>
    <w:rsid w:val="00482BAE"/>
    <w:rsid w:val="00486E97"/>
    <w:rsid w:val="004E12A2"/>
    <w:rsid w:val="0052355B"/>
    <w:rsid w:val="005668B0"/>
    <w:rsid w:val="00595BDC"/>
    <w:rsid w:val="005D2C6A"/>
    <w:rsid w:val="005E1E65"/>
    <w:rsid w:val="00602A15"/>
    <w:rsid w:val="006043FA"/>
    <w:rsid w:val="00631F8C"/>
    <w:rsid w:val="00635FAB"/>
    <w:rsid w:val="006D1328"/>
    <w:rsid w:val="00704099"/>
    <w:rsid w:val="00706F6C"/>
    <w:rsid w:val="00741767"/>
    <w:rsid w:val="00742DB7"/>
    <w:rsid w:val="007B6050"/>
    <w:rsid w:val="007F6D0D"/>
    <w:rsid w:val="00823B85"/>
    <w:rsid w:val="00845F06"/>
    <w:rsid w:val="0086748F"/>
    <w:rsid w:val="008710E4"/>
    <w:rsid w:val="0088416C"/>
    <w:rsid w:val="00887524"/>
    <w:rsid w:val="00897533"/>
    <w:rsid w:val="008A3D69"/>
    <w:rsid w:val="008E63FE"/>
    <w:rsid w:val="009429DA"/>
    <w:rsid w:val="0094665A"/>
    <w:rsid w:val="00960CE5"/>
    <w:rsid w:val="0096364A"/>
    <w:rsid w:val="009F045A"/>
    <w:rsid w:val="00A30C1B"/>
    <w:rsid w:val="00A745B9"/>
    <w:rsid w:val="00A755F2"/>
    <w:rsid w:val="00AF2C28"/>
    <w:rsid w:val="00B004D4"/>
    <w:rsid w:val="00B63F69"/>
    <w:rsid w:val="00B81973"/>
    <w:rsid w:val="00BA4958"/>
    <w:rsid w:val="00BF13AB"/>
    <w:rsid w:val="00BF7AE5"/>
    <w:rsid w:val="00C1200E"/>
    <w:rsid w:val="00C71DC9"/>
    <w:rsid w:val="00CC6C6C"/>
    <w:rsid w:val="00CF1670"/>
    <w:rsid w:val="00DC4918"/>
    <w:rsid w:val="00E26CD3"/>
    <w:rsid w:val="00E97A1B"/>
    <w:rsid w:val="00EB5430"/>
    <w:rsid w:val="00ED3564"/>
    <w:rsid w:val="00FA3A37"/>
    <w:rsid w:val="00FD6F8A"/>
    <w:rsid w:val="00FF5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05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66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68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6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682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553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5358"/>
    <w:rPr>
      <w:sz w:val="18"/>
      <w:szCs w:val="18"/>
    </w:rPr>
  </w:style>
  <w:style w:type="character" w:customStyle="1" w:styleId="lightstyle1">
    <w:name w:val="lightstyle1"/>
    <w:uiPriority w:val="99"/>
    <w:rsid w:val="002C1B58"/>
    <w:rPr>
      <w:color w:val="auto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283</Words>
  <Characters>1616</Characters>
  <Application>Microsoft Office Word</Application>
  <DocSecurity>0</DocSecurity>
  <Lines>13</Lines>
  <Paragraphs>3</Paragraphs>
  <ScaleCrop>false</ScaleCrop>
  <Company>Lenovo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lastModifiedBy>韩萌</cp:lastModifiedBy>
  <cp:revision>25</cp:revision>
  <dcterms:created xsi:type="dcterms:W3CDTF">2017-08-08T09:28:00Z</dcterms:created>
  <dcterms:modified xsi:type="dcterms:W3CDTF">2017-08-10T01:14:00Z</dcterms:modified>
</cp:coreProperties>
</file>